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top w:w="96" w:type="dxa"/>
          <w:left w:w="0" w:type="dxa"/>
          <w:bottom w:w="60" w:type="dxa"/>
          <w:right w:w="0" w:type="dxa"/>
        </w:tblCellMar>
        <w:tblLook w:val="04A0"/>
      </w:tblPr>
      <w:tblGrid>
        <w:gridCol w:w="756"/>
        <w:gridCol w:w="8599"/>
      </w:tblGrid>
      <w:tr w:rsidR="00491C1C" w:rsidTr="00491C1C">
        <w:trPr>
          <w:trHeight w:val="492"/>
          <w:tblCellSpacing w:w="0" w:type="dxa"/>
        </w:trPr>
        <w:tc>
          <w:tcPr>
            <w:tcW w:w="468" w:type="dxa"/>
            <w:shd w:val="clear" w:color="auto" w:fill="FFFFFF"/>
            <w:tcMar>
              <w:top w:w="96" w:type="dxa"/>
              <w:left w:w="0" w:type="dxa"/>
              <w:bottom w:w="60" w:type="dxa"/>
              <w:right w:w="168" w:type="dxa"/>
            </w:tcMar>
            <w:hideMark/>
          </w:tcPr>
          <w:p w:rsidR="00491C1C" w:rsidRPr="00491C1C" w:rsidRDefault="00491C1C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292929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92929"/>
              </w:rPr>
              <w:br/>
            </w:r>
          </w:p>
          <w:p w:rsidR="00491C1C" w:rsidRDefault="00491C1C">
            <w:pPr>
              <w:spacing w:line="0" w:lineRule="auto"/>
              <w:jc w:val="center"/>
              <w:rPr>
                <w:rFonts w:ascii="Arial" w:hAnsi="Arial" w:cs="Arial"/>
                <w:color w:val="252D3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77777"/>
                <w:sz w:val="10"/>
                <w:szCs w:val="10"/>
              </w:rPr>
              <w:t>2020 г</w:t>
            </w:r>
            <w:r>
              <w:rPr>
                <w:rFonts w:ascii="Arial" w:hAnsi="Arial" w:cs="Arial"/>
                <w:noProof/>
                <w:color w:val="252D39"/>
                <w:sz w:val="18"/>
                <w:szCs w:val="18"/>
                <w:lang w:eastAsia="ru-RU"/>
              </w:rPr>
              <w:drawing>
                <wp:inline distT="0" distB="0" distL="0" distR="0">
                  <wp:extent cx="373380" cy="7620"/>
                  <wp:effectExtent l="0" t="0" r="0" b="0"/>
                  <wp:docPr id="7" name="Рисунок 7" descr="https://kanzoboz.ru/src/img/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anzoboz.ru/src/img/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91C1C" w:rsidRDefault="00491C1C">
            <w:pPr>
              <w:pStyle w:val="1"/>
              <w:spacing w:before="0" w:after="108" w:line="276" w:lineRule="atLeast"/>
              <w:rPr>
                <w:rFonts w:ascii="Arial" w:hAnsi="Arial" w:cs="Arial"/>
                <w:color w:val="252D39"/>
                <w:sz w:val="24"/>
                <w:szCs w:val="24"/>
              </w:rPr>
            </w:pPr>
            <w:r>
              <w:rPr>
                <w:rFonts w:ascii="Arial" w:hAnsi="Arial" w:cs="Arial"/>
                <w:color w:val="252D39"/>
                <w:sz w:val="24"/>
                <w:szCs w:val="24"/>
              </w:rPr>
              <w:t>ПОСТ РЕЛИЗ ONLINE Форума Главный Канцелярский Вопрос</w:t>
            </w:r>
          </w:p>
        </w:tc>
      </w:tr>
    </w:tbl>
    <w:p w:rsidR="00C23DB8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27-29 октября 2020, в рамках выставки SKREPKA EXPO ONLINE состоялся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online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 форум Главный Канцелярский Вопрос </w:t>
      </w:r>
      <w:hyperlink r:id="rId5" w:history="1">
        <w:r w:rsidR="00C23DB8" w:rsidRPr="00D97B19">
          <w:rPr>
            <w:rStyle w:val="a5"/>
            <w:rFonts w:ascii="Arial" w:eastAsia="Times New Roman" w:hAnsi="Arial" w:cs="Arial"/>
            <w:sz w:val="18"/>
            <w:szCs w:val="18"/>
            <w:lang w:eastAsia="ru-RU"/>
          </w:rPr>
          <w:t>http://gkv.skrepkaexpo.ru/</w:t>
        </w:r>
      </w:hyperlink>
      <w:r w:rsidR="00C23DB8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 </w:t>
      </w:r>
    </w:p>
    <w:p w:rsid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–  межотраслевая виртуальная площадка для обсуждения важных вопросов, особенно остро стоящих перед нашим бизнесом именно сейчас – в период неопределенности и постоянно меняющихся внешних условий: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✅Как прогнозировать развитие компании в условиях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коронакризиса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 и неожиданных действий властей?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✅Какие тренды будут определять развитие бизнеса </w:t>
      </w:r>
      <w:proofErr w:type="gram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в</w:t>
      </w:r>
      <w:proofErr w:type="gram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ближайшие 2-3 года?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✅Как сделать так, чтобы Ваш бизнес выжил и пережил кризис?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✅Как замечать возможности там, где другие видят только проблемы?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✅Как продавать, когда снизились доходы людей  и покупательская способность?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Ответы на эти вопросы, прозвучавшие от спикеров форума: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b/>
          <w:bCs/>
          <w:color w:val="252D39"/>
          <w:sz w:val="18"/>
          <w:lang w:eastAsia="ru-RU"/>
        </w:rPr>
        <w:t>27 октября</w:t>
      </w: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 выступили представители отрасли, которые поделились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лайфхаками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 и рассказали о своем опыте прохождения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коронакризиса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.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Модератор: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Багманян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 Олеся – Президент Ассоциации «Объединение административно-хозяйственных профессионалов»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u w:val="single"/>
          <w:lang w:eastAsia="ru-RU"/>
        </w:rPr>
        <w:t>Спикеры: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b/>
          <w:bCs/>
          <w:color w:val="252D39"/>
          <w:sz w:val="18"/>
          <w:lang w:eastAsia="ru-RU"/>
        </w:rPr>
        <w:t> </w:t>
      </w: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Румянцев Константин, руководитель компании  «ЛИКОР»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Тема: Смещение покупательского поведения под давлением внешних факторов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Астафьева Мария, руководитель сети «Деловой» ИП Астафьева М.В.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Тема: Общение между участниками рынка, как ключ к решению проблем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Дулькин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 Артем, коммерческий директор ООО «Полотняно-заводская бумажная мануфактура»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Тема: Тренды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Бумбела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 2020-2021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Карманов Дмитрий, Менеджер отдела по работе с дистрибьюторами, компания «Проект 111»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Тема: Как сделать так, чтобы ваш бизнес выжил и пережил кризис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Антон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Верт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, Владелец компаний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Vertcomm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 и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Merchcom</w:t>
      </w:r>
      <w:proofErr w:type="spellEnd"/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Тема: Опыт работы компании в B2B-сегменте на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удаленке</w:t>
      </w:r>
      <w:proofErr w:type="spellEnd"/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b/>
          <w:bCs/>
          <w:color w:val="252D39"/>
          <w:sz w:val="18"/>
          <w:lang w:eastAsia="ru-RU"/>
        </w:rPr>
        <w:t>28 октября</w:t>
      </w: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были подняты темы: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✅Какие экономические факторы учесть и как планировать будущее владельцам бизнеса?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✅Векторы развития и аналитика рынка канцелярских и детских товаров. Российский покупатель в трансформирующейся макросреде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✅Удаленная работа: Что необходимо внедрить: минусы и плюсы.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u w:val="single"/>
          <w:lang w:eastAsia="ru-RU"/>
        </w:rPr>
        <w:t>Спикеры: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Сергей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Макшанов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, Управляющий ГК Институт тренинга – АРБ </w:t>
      </w:r>
      <w:proofErr w:type="gram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ПРО</w:t>
      </w:r>
      <w:proofErr w:type="gramEnd"/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Анастасия Сидорина, Директор по развитию сектора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ритейл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, исследовательский холдинг ROMIR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hyperlink r:id="rId6" w:tgtFrame="_blank" w:history="1">
        <w:r w:rsidRPr="00491C1C">
          <w:rPr>
            <w:rFonts w:ascii="Arial" w:eastAsia="Times New Roman" w:hAnsi="Arial" w:cs="Arial"/>
            <w:color w:val="5969C8"/>
            <w:sz w:val="18"/>
            <w:u w:val="single"/>
            <w:lang w:eastAsia="ru-RU"/>
          </w:rPr>
          <w:t>Ольга Щербакова, </w:t>
        </w:r>
      </w:hyperlink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Исполнительный директор компании  PERFORMIA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b/>
          <w:bCs/>
          <w:color w:val="252D39"/>
          <w:sz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b/>
          <w:bCs/>
          <w:color w:val="252D39"/>
          <w:sz w:val="18"/>
          <w:lang w:eastAsia="ru-RU"/>
        </w:rPr>
        <w:t>29 октября</w:t>
      </w: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участники форума принимали участие в обсуждении тем: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lastRenderedPageBreak/>
        <w:t>✅Что сейчас ожидают клиенты от компаний? Маркетинг лояльности клиентов.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✅Как настроить свой бизнес на новые потребности клиентов? Цифровая трансформация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✅Канцелярские товары на OZON: время переходить на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онлайн</w:t>
      </w:r>
      <w:proofErr w:type="spellEnd"/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b/>
          <w:bCs/>
          <w:color w:val="252D39"/>
          <w:sz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u w:val="single"/>
          <w:lang w:eastAsia="ru-RU"/>
        </w:rPr>
        <w:t>Выступающие спикеры: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b/>
          <w:bCs/>
          <w:color w:val="252D39"/>
          <w:sz w:val="18"/>
          <w:lang w:eastAsia="ru-RU"/>
        </w:rPr>
        <w:t> </w:t>
      </w: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Сысуева Елена, Руководитель направления “Стратегический маркетинг”, Институт тренинга – АРБ </w:t>
      </w:r>
      <w:proofErr w:type="gram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ПРО</w:t>
      </w:r>
      <w:proofErr w:type="gramEnd"/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Роман Копосов, Руководитель направления “Стратегическое планирование”, Институт тренинга – АРБ </w:t>
      </w:r>
      <w:proofErr w:type="gram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ПРО</w:t>
      </w:r>
      <w:proofErr w:type="gramEnd"/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Константин Рябков, Руководитель категории «Канцелярские товары» на OZON</w:t>
      </w: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br/>
      </w:r>
      <w:r w:rsidRPr="00491C1C">
        <w:rPr>
          <w:rFonts w:ascii="Arial" w:eastAsia="Times New Roman" w:hAnsi="Arial" w:cs="Arial"/>
          <w:b/>
          <w:bCs/>
          <w:color w:val="252D39"/>
          <w:sz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108" w:after="108" w:line="228" w:lineRule="atLeast"/>
        <w:jc w:val="both"/>
        <w:outlineLvl w:val="2"/>
        <w:rPr>
          <w:rFonts w:ascii="Arial" w:eastAsia="Times New Roman" w:hAnsi="Arial" w:cs="Arial"/>
          <w:b/>
          <w:bCs/>
          <w:color w:val="252D39"/>
          <w:sz w:val="19"/>
          <w:szCs w:val="19"/>
          <w:lang w:eastAsia="ru-RU"/>
        </w:rPr>
      </w:pPr>
      <w:r w:rsidRPr="00491C1C">
        <w:rPr>
          <w:rFonts w:ascii="Arial" w:eastAsia="Times New Roman" w:hAnsi="Arial" w:cs="Arial"/>
          <w:b/>
          <w:bCs/>
          <w:color w:val="252D39"/>
          <w:sz w:val="19"/>
          <w:szCs w:val="19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108" w:after="108" w:line="228" w:lineRule="atLeast"/>
        <w:jc w:val="both"/>
        <w:outlineLvl w:val="2"/>
        <w:rPr>
          <w:rFonts w:ascii="Arial" w:eastAsia="Times New Roman" w:hAnsi="Arial" w:cs="Arial"/>
          <w:b/>
          <w:bCs/>
          <w:color w:val="252D39"/>
          <w:sz w:val="19"/>
          <w:szCs w:val="19"/>
          <w:lang w:eastAsia="ru-RU"/>
        </w:rPr>
      </w:pPr>
      <w:proofErr w:type="gramStart"/>
      <w:r w:rsidRPr="00C23DB8">
        <w:rPr>
          <w:rFonts w:ascii="Arial" w:eastAsia="Times New Roman" w:hAnsi="Arial" w:cs="Arial"/>
          <w:b/>
          <w:bCs/>
          <w:color w:val="252D39"/>
          <w:sz w:val="19"/>
          <w:lang w:eastAsia="ru-RU"/>
        </w:rPr>
        <w:t>C</w:t>
      </w:r>
      <w:proofErr w:type="gramEnd"/>
      <w:r w:rsidRPr="00C23DB8">
        <w:rPr>
          <w:rFonts w:ascii="Arial" w:eastAsia="Times New Roman" w:hAnsi="Arial" w:cs="Arial"/>
          <w:b/>
          <w:bCs/>
          <w:color w:val="252D39"/>
          <w:sz w:val="19"/>
          <w:lang w:eastAsia="ru-RU"/>
        </w:rPr>
        <w:t>МОТРЕТЬ ВЫСТУПЛЕНИЯ ВСЕХ СПИКЕРОВ И ИХ ПРЕЗЕНТАЦИИ</w:t>
      </w:r>
      <w:r w:rsidR="00C23DB8">
        <w:rPr>
          <w:rFonts w:ascii="Arial" w:eastAsia="Times New Roman" w:hAnsi="Arial" w:cs="Arial"/>
          <w:b/>
          <w:bCs/>
          <w:color w:val="252D39"/>
          <w:sz w:val="19"/>
          <w:szCs w:val="19"/>
          <w:lang w:eastAsia="ru-RU"/>
        </w:rPr>
        <w:t xml:space="preserve"> </w:t>
      </w:r>
      <w:hyperlink r:id="rId7" w:history="1">
        <w:r w:rsidR="00C23DB8" w:rsidRPr="00D97B19">
          <w:rPr>
            <w:rStyle w:val="a5"/>
            <w:rFonts w:ascii="Arial" w:eastAsia="Times New Roman" w:hAnsi="Arial" w:cs="Arial"/>
            <w:sz w:val="18"/>
            <w:szCs w:val="18"/>
            <w:lang w:eastAsia="ru-RU"/>
          </w:rPr>
          <w:t>http://gkv.skrepkaexpo.ru/</w:t>
        </w:r>
      </w:hyperlink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Мы всегда рады обратной связи – оставьте отзыв от участия в форуме ГКВ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online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 и получите скидку на участие в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оффлайн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 форуме Главный Канцелярский Вопрос, в рамках выставки Скрепка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Экспо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 xml:space="preserve">, Москва, 10-12 февраля 2021 года, МВЦ Крокус </w:t>
      </w:r>
      <w:proofErr w:type="spellStart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Экспо</w:t>
      </w:r>
      <w:proofErr w:type="spellEnd"/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.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Напишите нам: clip@apkor.ru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 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eastAsia="ru-RU"/>
        </w:rPr>
      </w:pPr>
      <w:r w:rsidRPr="00491C1C">
        <w:rPr>
          <w:rFonts w:ascii="Arial" w:eastAsia="Times New Roman" w:hAnsi="Arial" w:cs="Arial"/>
          <w:color w:val="252D39"/>
          <w:sz w:val="18"/>
          <w:szCs w:val="18"/>
          <w:lang w:eastAsia="ru-RU"/>
        </w:rPr>
        <w:t>Следите за нашими обновлениями – будьте в центре событий:</w:t>
      </w:r>
    </w:p>
    <w:p w:rsidR="00491C1C" w:rsidRPr="00491C1C" w:rsidRDefault="00491C1C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val="en-US" w:eastAsia="ru-RU"/>
        </w:rPr>
      </w:pPr>
      <w:r w:rsidRPr="003C7A89">
        <w:rPr>
          <w:rFonts w:ascii="Arial" w:eastAsia="Times New Roman" w:hAnsi="Arial" w:cs="Arial"/>
          <w:color w:val="5969C8"/>
          <w:sz w:val="18"/>
          <w:lang w:val="en-US" w:eastAsia="ru-RU"/>
        </w:rPr>
        <w:t>Telegram </w:t>
      </w:r>
      <w:r w:rsidRPr="003C7A89">
        <w:rPr>
          <w:rFonts w:ascii="Arial" w:eastAsia="Times New Roman" w:hAnsi="Arial" w:cs="Arial"/>
          <w:color w:val="5969C8"/>
          <w:sz w:val="18"/>
          <w:lang w:eastAsia="ru-RU"/>
        </w:rPr>
        <w:t>канал</w:t>
      </w:r>
      <w:r w:rsidR="003C7A89" w:rsidRPr="003C7A89">
        <w:rPr>
          <w:rFonts w:ascii="Arial" w:eastAsia="Times New Roman" w:hAnsi="Arial" w:cs="Arial"/>
          <w:color w:val="252D39"/>
          <w:sz w:val="18"/>
          <w:szCs w:val="18"/>
          <w:lang w:val="en-US" w:eastAsia="ru-RU"/>
        </w:rPr>
        <w:t xml:space="preserve"> https://t.me/skrepkaexpo</w:t>
      </w:r>
    </w:p>
    <w:p w:rsidR="00491C1C" w:rsidRPr="00491C1C" w:rsidRDefault="003C7A89" w:rsidP="00491C1C">
      <w:pPr>
        <w:shd w:val="clear" w:color="auto" w:fill="FFFFFF"/>
        <w:spacing w:before="60" w:after="60" w:line="240" w:lineRule="auto"/>
        <w:jc w:val="both"/>
        <w:rPr>
          <w:rFonts w:ascii="Arial" w:eastAsia="Times New Roman" w:hAnsi="Arial" w:cs="Arial"/>
          <w:color w:val="252D39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252D39"/>
          <w:sz w:val="18"/>
          <w:szCs w:val="18"/>
          <w:lang w:val="en-US" w:eastAsia="ru-RU"/>
        </w:rPr>
        <w:t>@</w:t>
      </w:r>
      <w:proofErr w:type="spellStart"/>
      <w:r>
        <w:rPr>
          <w:rFonts w:ascii="Arial" w:eastAsia="Times New Roman" w:hAnsi="Arial" w:cs="Arial"/>
          <w:color w:val="252D39"/>
          <w:sz w:val="18"/>
          <w:szCs w:val="18"/>
          <w:lang w:val="en-US" w:eastAsia="ru-RU"/>
        </w:rPr>
        <w:t>skrepkaexpo</w:t>
      </w:r>
      <w:proofErr w:type="spellEnd"/>
      <w:r w:rsidR="00491C1C" w:rsidRPr="00491C1C">
        <w:rPr>
          <w:rFonts w:ascii="Arial" w:eastAsia="Times New Roman" w:hAnsi="Arial" w:cs="Arial"/>
          <w:color w:val="252D39"/>
          <w:sz w:val="18"/>
          <w:szCs w:val="18"/>
          <w:lang w:val="en-US" w:eastAsia="ru-RU"/>
        </w:rPr>
        <w:t> </w:t>
      </w:r>
    </w:p>
    <w:p w:rsidR="00865398" w:rsidRPr="003C7A89" w:rsidRDefault="00865398">
      <w:pPr>
        <w:rPr>
          <w:lang w:val="en-US"/>
        </w:rPr>
      </w:pPr>
    </w:p>
    <w:sectPr w:rsidR="00865398" w:rsidRPr="003C7A89" w:rsidSect="0086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C1C"/>
    <w:rsid w:val="003C7A89"/>
    <w:rsid w:val="00491C1C"/>
    <w:rsid w:val="00865398"/>
    <w:rsid w:val="00C2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98"/>
  </w:style>
  <w:style w:type="paragraph" w:styleId="1">
    <w:name w:val="heading 1"/>
    <w:basedOn w:val="a"/>
    <w:next w:val="a"/>
    <w:link w:val="10"/>
    <w:uiPriority w:val="9"/>
    <w:qFormat/>
    <w:rsid w:val="00491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91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1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C1C"/>
    <w:rPr>
      <w:b/>
      <w:bCs/>
    </w:rPr>
  </w:style>
  <w:style w:type="character" w:styleId="a5">
    <w:name w:val="Hyperlink"/>
    <w:basedOn w:val="a0"/>
    <w:uiPriority w:val="99"/>
    <w:unhideWhenUsed/>
    <w:rsid w:val="00491C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C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1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kv.skrepkaexp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nzoboz.ru/jump.php?jto=https%3A%2F%2Fonline.skrepkaexpo.ru%2Fevents%2Fshow%2F471" TargetMode="External"/><Relationship Id="rId5" Type="http://schemas.openxmlformats.org/officeDocument/2006/relationships/hyperlink" Target="http://gkv.skrepkaexpo.ru/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Company>HP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2</cp:revision>
  <dcterms:created xsi:type="dcterms:W3CDTF">2020-11-10T12:32:00Z</dcterms:created>
  <dcterms:modified xsi:type="dcterms:W3CDTF">2020-11-10T12:32:00Z</dcterms:modified>
</cp:coreProperties>
</file>