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79CB" w14:textId="77777777" w:rsidR="00B816C7" w:rsidRPr="00B816C7" w:rsidRDefault="00B816C7" w:rsidP="00B816C7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B816C7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Учимся создавать зонтичный бренд в условиях высокой конкуренции</w:t>
      </w:r>
    </w:p>
    <w:p w14:paraId="6DDB46B9" w14:textId="77777777" w:rsidR="00B816C7" w:rsidRPr="00B816C7" w:rsidRDefault="00B816C7" w:rsidP="00B816C7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B816C7">
        <w:rPr>
          <w:rFonts w:ascii="Roboto" w:eastAsia="Times New Roman" w:hAnsi="Roboto" w:cs="Times New Roman"/>
          <w:sz w:val="18"/>
          <w:szCs w:val="18"/>
          <w:lang w:eastAsia="ru-RU"/>
        </w:rPr>
        <w:t>18 / 04 / 2022</w:t>
      </w:r>
    </w:p>
    <w:p w14:paraId="10350937" w14:textId="7E744488" w:rsidR="00B816C7" w:rsidRDefault="00B816C7" w:rsidP="00B816C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71489801" wp14:editId="763F88E9">
            <wp:extent cx="3971826" cy="319995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06" cy="32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1934" w14:textId="77777777" w:rsidR="00D56670" w:rsidRPr="00B816C7" w:rsidRDefault="00D56670" w:rsidP="00B816C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14:paraId="5DAF4CEF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В рамках деловой программы выставок «Мир детства» и «CJF – Детская мода» состоится семинар «Зонтичные решения. Создаем бренд с заделом на будущее», который проведет 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брендинговое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агентство «Остров Свободы». 20 лет агентство создает успешные бренды для компаний различной направленности бизнеса. Подробнее о кейсах, которые будут обсуждаться на семинаре и об актуальности темы в современных условиях рассказал </w:t>
      </w:r>
      <w:r w:rsidRPr="00B816C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эксперт по брендингу Алексей Ларин</w:t>
      </w: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29275161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- Мы являемся одним из эффективных агентств на рынке, поскольку обладаем возможностями решить любую задачу, поставленную компанией – все, что связано с дизайном, разработкой ретейл-стратегии, созданием брендбуков, каталогов. У нас собственный WEB-департамент и архитектурное бюро, команда фотографов и видеографов. Мы являемся агентством полного цикла, поэтому можем предложить нашим клиентам решение целого комплекса задач.</w:t>
      </w:r>
    </w:p>
    <w:p w14:paraId="6469C6EF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Среди наших заказчиков: Orange 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Toys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, РОСТ, X5 Retail Group, 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Hoff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, «Меридиан», «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Фруто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Няня», мы также являемся стратегическим партнером и консультантом АПХ «Мираторг».</w:t>
      </w:r>
    </w:p>
    <w:p w14:paraId="4901B0B7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- Алексей, почему вы решили выбрать именно эту тему для осенних выставок детских товаров?</w:t>
      </w:r>
    </w:p>
    <w:p w14:paraId="60E539EA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- Зонтичный бренд – самое верное и стратегически правильное решение для большинства компаний. В условиях высокой конкуренции нужно выступать мощным, единым фронтом на полке, повышать свою узнаваемость. </w:t>
      </w: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Ускоренному развитию зонтичного бренда помогает так называемый «перенос доверия», который случается с потребителем благодаря зонтичной стратегии. Развивать один бренд, вливать в него бюджет разумнее, чем плодить множество 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суббрендов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, которые не будут усиливать друг друга. (</w:t>
      </w:r>
      <w:proofErr w:type="spellStart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Суббренд</w:t>
      </w:r>
      <w:proofErr w:type="spellEnd"/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 xml:space="preserve"> – новый продукт, продвигаемый под уже известной, родительской маркой и рассчитанный, как правило, на снижение качества и цены). Одно из наших ключевых преимуществ – создание брендов, наделенных особой индивидуальностью, энергией роста, транслирующих фундаментальные ценности, вызывающих положительный эмоциональный отклик и привязанность у аудитории.</w:t>
      </w:r>
    </w:p>
    <w:p w14:paraId="54EBB341" w14:textId="77777777" w:rsidR="00B816C7" w:rsidRPr="00B816C7" w:rsidRDefault="00B816C7" w:rsidP="00B816C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816C7">
        <w:rPr>
          <w:rFonts w:ascii="Roboto" w:eastAsia="Times New Roman" w:hAnsi="Roboto" w:cs="Times New Roman"/>
          <w:sz w:val="24"/>
          <w:szCs w:val="24"/>
          <w:lang w:eastAsia="ru-RU"/>
        </w:rPr>
        <w:t>Мы уверены, что наш семинар будет полезен как производителям детских товаров (одежды, игрушек, питания и пр.), так и ретейлерам. Будем разбирать конкретные кейсы. Поэтому ждем всех заинтересованных в сентябре на нашем семинаре!</w:t>
      </w:r>
    </w:p>
    <w:p w14:paraId="5D3F4F6A" w14:textId="77777777" w:rsidR="00B816C7" w:rsidRDefault="00B816C7"/>
    <w:sectPr w:rsidR="00B8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B816C7"/>
    <w:rsid w:val="00D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BA49"/>
  <w15:chartTrackingRefBased/>
  <w15:docId w15:val="{C3A0AC43-265A-4D4A-A125-7A3B76E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4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2</cp:revision>
  <dcterms:created xsi:type="dcterms:W3CDTF">2022-04-21T13:57:00Z</dcterms:created>
  <dcterms:modified xsi:type="dcterms:W3CDTF">2022-04-21T13:58:00Z</dcterms:modified>
</cp:coreProperties>
</file>