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8F" w:rsidRDefault="00FB378D">
      <w:pPr>
        <w:rPr>
          <w:rFonts w:ascii="Verdana" w:hAnsi="Verdana"/>
          <w:b/>
          <w:color w:val="7030A0"/>
          <w:sz w:val="28"/>
          <w:szCs w:val="28"/>
        </w:rPr>
      </w:pPr>
      <w:r w:rsidRPr="00FB378D">
        <w:rPr>
          <w:rFonts w:ascii="Verdana" w:hAnsi="Verdana"/>
          <w:b/>
          <w:color w:val="7030A0"/>
          <w:sz w:val="28"/>
          <w:szCs w:val="28"/>
        </w:rPr>
        <w:t xml:space="preserve">Профессионалы детской и лицензионной индустрии на </w:t>
      </w:r>
      <w:proofErr w:type="spellStart"/>
      <w:r w:rsidRPr="00FB378D">
        <w:rPr>
          <w:rFonts w:ascii="Verdana" w:hAnsi="Verdana"/>
          <w:b/>
          <w:color w:val="7030A0"/>
          <w:sz w:val="28"/>
          <w:szCs w:val="28"/>
        </w:rPr>
        <w:t>Licensing</w:t>
      </w:r>
      <w:proofErr w:type="spellEnd"/>
      <w:r w:rsidRPr="00FB378D">
        <w:rPr>
          <w:rFonts w:ascii="Verdana" w:hAnsi="Verdana"/>
          <w:b/>
          <w:color w:val="7030A0"/>
          <w:sz w:val="28"/>
          <w:szCs w:val="28"/>
        </w:rPr>
        <w:t xml:space="preserve"> </w:t>
      </w:r>
      <w:proofErr w:type="spellStart"/>
      <w:r w:rsidRPr="00FB378D">
        <w:rPr>
          <w:rFonts w:ascii="Verdana" w:hAnsi="Verdana"/>
          <w:b/>
          <w:color w:val="7030A0"/>
          <w:sz w:val="28"/>
          <w:szCs w:val="28"/>
        </w:rPr>
        <w:t>World</w:t>
      </w:r>
      <w:proofErr w:type="spellEnd"/>
      <w:r w:rsidRPr="00FB378D">
        <w:rPr>
          <w:rFonts w:ascii="Verdana" w:hAnsi="Verdana"/>
          <w:b/>
          <w:color w:val="7030A0"/>
          <w:sz w:val="28"/>
          <w:szCs w:val="28"/>
        </w:rPr>
        <w:t xml:space="preserve"> </w:t>
      </w:r>
      <w:proofErr w:type="spellStart"/>
      <w:r w:rsidRPr="00FB378D">
        <w:rPr>
          <w:rFonts w:ascii="Verdana" w:hAnsi="Verdana"/>
          <w:b/>
          <w:color w:val="7030A0"/>
          <w:sz w:val="28"/>
          <w:szCs w:val="28"/>
        </w:rPr>
        <w:t>Russia</w:t>
      </w:r>
      <w:proofErr w:type="spellEnd"/>
      <w:r w:rsidRPr="00FB378D">
        <w:rPr>
          <w:rFonts w:ascii="Verdana" w:hAnsi="Verdana"/>
          <w:b/>
          <w:color w:val="7030A0"/>
          <w:sz w:val="28"/>
          <w:szCs w:val="28"/>
        </w:rPr>
        <w:t xml:space="preserve"> 2018</w:t>
      </w:r>
      <w:r w:rsidR="00B93A90" w:rsidRPr="00FB378D">
        <w:rPr>
          <w:rFonts w:ascii="Verdana" w:hAnsi="Verdana"/>
          <w:b/>
          <w:color w:val="7030A0"/>
          <w:sz w:val="28"/>
          <w:szCs w:val="28"/>
        </w:rPr>
        <w:t xml:space="preserve">! </w:t>
      </w:r>
    </w:p>
    <w:p w:rsidR="00037120" w:rsidRPr="00FB378D" w:rsidRDefault="00037120">
      <w:pPr>
        <w:rPr>
          <w:rFonts w:ascii="Verdana" w:hAnsi="Verdana"/>
          <w:b/>
          <w:color w:val="7030A0"/>
          <w:sz w:val="28"/>
          <w:szCs w:val="28"/>
        </w:rPr>
      </w:pPr>
      <w:bookmarkStart w:id="0" w:name="_GoBack"/>
      <w:r>
        <w:rPr>
          <w:rFonts w:ascii="Verdana" w:hAnsi="Verdana"/>
          <w:bCs/>
          <w:noProof/>
          <w:sz w:val="20"/>
          <w:szCs w:val="20"/>
          <w:lang w:eastAsia="ru-RU"/>
        </w:rPr>
        <w:drawing>
          <wp:inline distT="0" distB="0" distL="0" distR="0" wp14:anchorId="0DCCB3FA" wp14:editId="01213220">
            <wp:extent cx="5940425" cy="3060700"/>
            <wp:effectExtent l="0" t="0" r="3175" b="6350"/>
            <wp:docPr id="4" name="Рисунок 4" descr="D:\KIDS RUSSIA 2018\Продвижение\Сабскрайб\Выставка LWR 2018\26122017\LWR-main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IDS RUSSIA 2018\Продвижение\Сабскрайб\Выставка LWR 2018\26122017\LWR-main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BE2" w:rsidRPr="00CA5BE2" w:rsidRDefault="00FB378D" w:rsidP="00CA5BE2">
      <w:pPr>
        <w:rPr>
          <w:rFonts w:ascii="Verdana" w:hAnsi="Verdana"/>
          <w:sz w:val="20"/>
          <w:szCs w:val="20"/>
        </w:rPr>
      </w:pPr>
      <w:r w:rsidRPr="00FB378D">
        <w:rPr>
          <w:rFonts w:ascii="Verdana" w:hAnsi="Verdana"/>
          <w:b/>
          <w:sz w:val="20"/>
          <w:szCs w:val="20"/>
        </w:rPr>
        <w:t>С 27 февраля по 1 марта 2018 в Москве, МВЦ «Крокус Экспо»</w:t>
      </w:r>
      <w:r>
        <w:rPr>
          <w:rFonts w:ascii="Verdana" w:hAnsi="Verdana"/>
          <w:sz w:val="20"/>
          <w:szCs w:val="20"/>
        </w:rPr>
        <w:t>, пройдет</w:t>
      </w:r>
      <w:r w:rsidR="00CA5BE2" w:rsidRPr="00CA5BE2">
        <w:rPr>
          <w:rFonts w:ascii="Verdana" w:hAnsi="Verdana"/>
          <w:sz w:val="20"/>
          <w:szCs w:val="20"/>
        </w:rPr>
        <w:t xml:space="preserve"> международн</w:t>
      </w:r>
      <w:r>
        <w:rPr>
          <w:rFonts w:ascii="Verdana" w:hAnsi="Verdana"/>
          <w:sz w:val="20"/>
          <w:szCs w:val="20"/>
        </w:rPr>
        <w:t xml:space="preserve">ая </w:t>
      </w:r>
      <w:r w:rsidR="00CA5BE2" w:rsidRPr="00CA5BE2">
        <w:rPr>
          <w:rFonts w:ascii="Verdana" w:hAnsi="Verdana"/>
          <w:sz w:val="20"/>
          <w:szCs w:val="20"/>
        </w:rPr>
        <w:t>специализированн</w:t>
      </w:r>
      <w:r>
        <w:rPr>
          <w:rFonts w:ascii="Verdana" w:hAnsi="Verdana"/>
          <w:sz w:val="20"/>
          <w:szCs w:val="20"/>
        </w:rPr>
        <w:t xml:space="preserve">ая </w:t>
      </w:r>
      <w:r w:rsidR="00CA5BE2" w:rsidRPr="00CA5BE2">
        <w:rPr>
          <w:rFonts w:ascii="Verdana" w:hAnsi="Verdana"/>
          <w:sz w:val="20"/>
          <w:szCs w:val="20"/>
        </w:rPr>
        <w:t>выставк</w:t>
      </w:r>
      <w:r>
        <w:rPr>
          <w:rFonts w:ascii="Verdana" w:hAnsi="Verdana"/>
          <w:sz w:val="20"/>
          <w:szCs w:val="20"/>
        </w:rPr>
        <w:t>а</w:t>
      </w:r>
      <w:r w:rsidR="00CA5BE2" w:rsidRPr="00CA5BE2">
        <w:rPr>
          <w:rFonts w:ascii="Verdana" w:hAnsi="Verdana"/>
          <w:sz w:val="20"/>
          <w:szCs w:val="20"/>
        </w:rPr>
        <w:t xml:space="preserve"> </w:t>
      </w:r>
      <w:r w:rsidR="00CA5BE2">
        <w:rPr>
          <w:rFonts w:ascii="Verdana" w:hAnsi="Verdana"/>
          <w:sz w:val="20"/>
          <w:szCs w:val="20"/>
        </w:rPr>
        <w:t>лицензионной индустрии</w:t>
      </w:r>
      <w:r w:rsidR="00CA5BE2" w:rsidRPr="00CA5BE2">
        <w:rPr>
          <w:rFonts w:ascii="Verdana" w:hAnsi="Verdana"/>
          <w:sz w:val="20"/>
          <w:szCs w:val="20"/>
        </w:rPr>
        <w:t xml:space="preserve">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Licensing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World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Russia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2018</w:t>
      </w:r>
      <w:r>
        <w:rPr>
          <w:rFonts w:ascii="Verdana" w:hAnsi="Verdana"/>
          <w:sz w:val="20"/>
          <w:szCs w:val="20"/>
        </w:rPr>
        <w:t xml:space="preserve">. </w:t>
      </w:r>
      <w:r w:rsidR="00CA5BE2" w:rsidRPr="00CA5BE2">
        <w:rPr>
          <w:rFonts w:ascii="Verdana" w:hAnsi="Verdana"/>
          <w:sz w:val="20"/>
          <w:szCs w:val="20"/>
        </w:rPr>
        <w:t xml:space="preserve">Скачать свой персональный бесплатный электронный билет можно уже сегодня, </w:t>
      </w:r>
      <w:r>
        <w:rPr>
          <w:rFonts w:ascii="Verdana" w:hAnsi="Verdana"/>
          <w:sz w:val="20"/>
          <w:szCs w:val="20"/>
        </w:rPr>
        <w:t xml:space="preserve">на официальном сайте выставки </w:t>
      </w:r>
      <w:hyperlink r:id="rId8" w:history="1">
        <w:r w:rsidRPr="00FB378D">
          <w:rPr>
            <w:rStyle w:val="a3"/>
            <w:rFonts w:ascii="Verdana" w:hAnsi="Verdana"/>
            <w:color w:val="7030A0"/>
            <w:sz w:val="20"/>
            <w:szCs w:val="20"/>
          </w:rPr>
          <w:t>http://www.licensingworld.ru/</w:t>
        </w:r>
      </w:hyperlink>
      <w:r w:rsidRPr="00FB378D">
        <w:rPr>
          <w:rFonts w:ascii="Verdana" w:hAnsi="Verdana"/>
          <w:color w:val="7030A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или </w:t>
      </w:r>
      <w:r w:rsidR="00CA5BE2" w:rsidRPr="00CA5BE2">
        <w:rPr>
          <w:rFonts w:ascii="Verdana" w:hAnsi="Verdana"/>
          <w:sz w:val="20"/>
          <w:szCs w:val="20"/>
        </w:rPr>
        <w:t xml:space="preserve">перейдя по ссылке </w:t>
      </w:r>
      <w:hyperlink r:id="rId9" w:history="1">
        <w:r w:rsidR="00CA5BE2" w:rsidRPr="00CA5BE2">
          <w:rPr>
            <w:rStyle w:val="a3"/>
            <w:rFonts w:ascii="Verdana" w:hAnsi="Verdana"/>
            <w:color w:val="7030A0"/>
            <w:sz w:val="20"/>
            <w:szCs w:val="20"/>
          </w:rPr>
          <w:t>https://lwr.tickets.services.it-systems.ru/login.php?idExh=1&amp;lang=rus</w:t>
        </w:r>
      </w:hyperlink>
      <w:r w:rsidR="00CA5BE2">
        <w:rPr>
          <w:rFonts w:ascii="Verdana" w:hAnsi="Verdana"/>
          <w:sz w:val="20"/>
          <w:szCs w:val="20"/>
        </w:rPr>
        <w:t xml:space="preserve"> </w:t>
      </w:r>
    </w:p>
    <w:p w:rsidR="008C1295" w:rsidRDefault="00CA5BE2" w:rsidP="00CA5BE2">
      <w:pPr>
        <w:rPr>
          <w:rFonts w:ascii="Verdana" w:hAnsi="Verdana"/>
          <w:sz w:val="20"/>
          <w:szCs w:val="20"/>
        </w:rPr>
      </w:pPr>
      <w:r w:rsidRPr="00CA5BE2">
        <w:rPr>
          <w:rFonts w:ascii="Verdana" w:hAnsi="Verdana"/>
          <w:sz w:val="20"/>
          <w:szCs w:val="20"/>
        </w:rPr>
        <w:t xml:space="preserve">В выставке примут участие лидеры лицензионной индустрии - зарубежные и российские компании-лицензиары, правообладатели, лицензионные агентства, </w:t>
      </w:r>
      <w:r w:rsidR="00FB378D" w:rsidRPr="00FB378D">
        <w:rPr>
          <w:rFonts w:ascii="Verdana" w:hAnsi="Verdana"/>
          <w:sz w:val="20"/>
          <w:szCs w:val="20"/>
        </w:rPr>
        <w:t>компани</w:t>
      </w:r>
      <w:r w:rsidR="00FB378D">
        <w:rPr>
          <w:rFonts w:ascii="Verdana" w:hAnsi="Verdana"/>
          <w:sz w:val="20"/>
          <w:szCs w:val="20"/>
        </w:rPr>
        <w:t>и</w:t>
      </w:r>
      <w:r w:rsidR="00FB378D" w:rsidRPr="00FB378D">
        <w:rPr>
          <w:rFonts w:ascii="Verdana" w:hAnsi="Verdana"/>
          <w:sz w:val="20"/>
          <w:szCs w:val="20"/>
        </w:rPr>
        <w:t>-лицензиат</w:t>
      </w:r>
      <w:r w:rsidR="00FB378D">
        <w:rPr>
          <w:rFonts w:ascii="Verdana" w:hAnsi="Verdana"/>
          <w:sz w:val="20"/>
          <w:szCs w:val="20"/>
        </w:rPr>
        <w:t>ы</w:t>
      </w:r>
      <w:r w:rsidR="00FB378D" w:rsidRPr="00FB378D">
        <w:rPr>
          <w:rFonts w:ascii="Verdana" w:hAnsi="Verdana"/>
          <w:sz w:val="20"/>
          <w:szCs w:val="20"/>
        </w:rPr>
        <w:t xml:space="preserve">, </w:t>
      </w:r>
      <w:r w:rsidR="00FB378D">
        <w:rPr>
          <w:rFonts w:ascii="Verdana" w:hAnsi="Verdana"/>
          <w:sz w:val="20"/>
          <w:szCs w:val="20"/>
        </w:rPr>
        <w:t xml:space="preserve">производители, </w:t>
      </w:r>
      <w:r w:rsidR="00FB378D" w:rsidRPr="00FB378D">
        <w:rPr>
          <w:rFonts w:ascii="Verdana" w:hAnsi="Verdana"/>
          <w:sz w:val="20"/>
          <w:szCs w:val="20"/>
        </w:rPr>
        <w:t>представител</w:t>
      </w:r>
      <w:r w:rsidR="00FB378D">
        <w:rPr>
          <w:rFonts w:ascii="Verdana" w:hAnsi="Verdana"/>
          <w:sz w:val="20"/>
          <w:szCs w:val="20"/>
        </w:rPr>
        <w:t xml:space="preserve">и розничной </w:t>
      </w:r>
      <w:r w:rsidR="008C1295">
        <w:rPr>
          <w:rFonts w:ascii="Verdana" w:hAnsi="Verdana"/>
          <w:sz w:val="20"/>
          <w:szCs w:val="20"/>
        </w:rPr>
        <w:t xml:space="preserve">и оптовой </w:t>
      </w:r>
      <w:r w:rsidR="00FB378D">
        <w:rPr>
          <w:rFonts w:ascii="Verdana" w:hAnsi="Verdana"/>
          <w:sz w:val="20"/>
          <w:szCs w:val="20"/>
        </w:rPr>
        <w:t xml:space="preserve">торговли, </w:t>
      </w:r>
      <w:r w:rsidR="008C1295" w:rsidRPr="00CA5BE2">
        <w:rPr>
          <w:rFonts w:ascii="Verdana" w:hAnsi="Verdana"/>
          <w:sz w:val="20"/>
          <w:szCs w:val="20"/>
        </w:rPr>
        <w:t>представители власти</w:t>
      </w:r>
      <w:r w:rsidR="008C1295">
        <w:rPr>
          <w:rFonts w:ascii="Verdana" w:hAnsi="Verdana"/>
          <w:sz w:val="20"/>
          <w:szCs w:val="20"/>
        </w:rPr>
        <w:t xml:space="preserve">, </w:t>
      </w:r>
      <w:r w:rsidR="008C1295" w:rsidRPr="00CA5BE2">
        <w:rPr>
          <w:rFonts w:ascii="Verdana" w:hAnsi="Verdana"/>
          <w:sz w:val="20"/>
          <w:szCs w:val="20"/>
        </w:rPr>
        <w:t>эксперты</w:t>
      </w:r>
      <w:r w:rsidR="008C1295">
        <w:rPr>
          <w:rFonts w:ascii="Verdana" w:hAnsi="Verdana"/>
          <w:sz w:val="20"/>
          <w:szCs w:val="20"/>
        </w:rPr>
        <w:t xml:space="preserve">, </w:t>
      </w:r>
      <w:r w:rsidR="008C1295" w:rsidRPr="00CA5BE2">
        <w:rPr>
          <w:rFonts w:ascii="Verdana" w:hAnsi="Verdana"/>
          <w:sz w:val="20"/>
          <w:szCs w:val="20"/>
        </w:rPr>
        <w:t>телевизионные компании</w:t>
      </w:r>
      <w:r w:rsidR="008C1295">
        <w:rPr>
          <w:rFonts w:ascii="Verdana" w:hAnsi="Verdana"/>
          <w:sz w:val="20"/>
          <w:szCs w:val="20"/>
        </w:rPr>
        <w:t xml:space="preserve"> и представители медиа-бизнеса.</w:t>
      </w:r>
    </w:p>
    <w:p w:rsidR="00CA5BE2" w:rsidRDefault="00CA5BE2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b/>
          <w:sz w:val="20"/>
          <w:szCs w:val="20"/>
        </w:rPr>
        <w:t xml:space="preserve">Экспонентами </w:t>
      </w:r>
      <w:r w:rsidRPr="00257B85">
        <w:rPr>
          <w:rFonts w:ascii="Verdana" w:hAnsi="Verdana"/>
          <w:b/>
          <w:sz w:val="20"/>
          <w:szCs w:val="20"/>
          <w:lang w:val="en-US"/>
        </w:rPr>
        <w:t>Licensing</w:t>
      </w:r>
      <w:r w:rsidRPr="00257B85">
        <w:rPr>
          <w:rFonts w:ascii="Verdana" w:hAnsi="Verdana"/>
          <w:b/>
          <w:sz w:val="20"/>
          <w:szCs w:val="20"/>
        </w:rPr>
        <w:t xml:space="preserve"> </w:t>
      </w:r>
      <w:r w:rsidRPr="00257B85">
        <w:rPr>
          <w:rFonts w:ascii="Verdana" w:hAnsi="Verdana"/>
          <w:b/>
          <w:sz w:val="20"/>
          <w:szCs w:val="20"/>
          <w:lang w:val="en-US"/>
        </w:rPr>
        <w:t>World</w:t>
      </w:r>
      <w:r w:rsidRPr="00257B85">
        <w:rPr>
          <w:rFonts w:ascii="Verdana" w:hAnsi="Verdana"/>
          <w:b/>
          <w:sz w:val="20"/>
          <w:szCs w:val="20"/>
        </w:rPr>
        <w:t xml:space="preserve"> </w:t>
      </w:r>
      <w:r w:rsidRPr="00257B85">
        <w:rPr>
          <w:rFonts w:ascii="Verdana" w:hAnsi="Verdana"/>
          <w:b/>
          <w:sz w:val="20"/>
          <w:szCs w:val="20"/>
          <w:lang w:val="en-US"/>
        </w:rPr>
        <w:t>Russia</w:t>
      </w:r>
      <w:r w:rsidRPr="00257B85">
        <w:rPr>
          <w:rFonts w:ascii="Verdana" w:hAnsi="Verdana"/>
          <w:b/>
          <w:sz w:val="20"/>
          <w:szCs w:val="20"/>
        </w:rPr>
        <w:t xml:space="preserve"> 2018 являются известные правообладатели и крупные лицензионные агентства:</w:t>
      </w:r>
      <w:r w:rsidRPr="00CA5BE2">
        <w:rPr>
          <w:rFonts w:ascii="Verdana" w:hAnsi="Verdana"/>
          <w:sz w:val="20"/>
          <w:szCs w:val="20"/>
        </w:rPr>
        <w:t xml:space="preserve"> КИНОСТУДИЯ СОЮЗМУЛЬТФИЛЬМ, </w:t>
      </w:r>
      <w:r w:rsidRPr="00CA5BE2">
        <w:rPr>
          <w:rFonts w:ascii="Verdana" w:hAnsi="Verdana"/>
          <w:sz w:val="20"/>
          <w:szCs w:val="20"/>
          <w:lang w:val="en-US"/>
        </w:rPr>
        <w:t>BRAND</w:t>
      </w:r>
      <w:r w:rsidRPr="00CA5BE2">
        <w:rPr>
          <w:rFonts w:ascii="Verdana" w:hAnsi="Verdana"/>
          <w:sz w:val="20"/>
          <w:szCs w:val="20"/>
        </w:rPr>
        <w:t>4</w:t>
      </w:r>
      <w:r w:rsidRPr="00CA5BE2">
        <w:rPr>
          <w:rFonts w:ascii="Verdana" w:hAnsi="Verdana"/>
          <w:sz w:val="20"/>
          <w:szCs w:val="20"/>
          <w:lang w:val="en-US"/>
        </w:rPr>
        <w:t>RENT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MEGALICENSE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NICKELODEON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VIACOM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CONSUMER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PRODUCTS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PULLMAN</w:t>
      </w:r>
      <w:r w:rsidRPr="00CA5BE2">
        <w:rPr>
          <w:rFonts w:ascii="Verdana" w:hAnsi="Verdana"/>
          <w:sz w:val="20"/>
          <w:szCs w:val="20"/>
        </w:rPr>
        <w:t xml:space="preserve"> </w:t>
      </w:r>
      <w:r w:rsidR="00216807">
        <w:rPr>
          <w:rFonts w:ascii="Verdana" w:hAnsi="Verdana"/>
          <w:sz w:val="20"/>
          <w:szCs w:val="20"/>
          <w:lang w:val="en-US"/>
        </w:rPr>
        <w:t>LIC</w:t>
      </w:r>
      <w:r w:rsidRPr="00CA5BE2">
        <w:rPr>
          <w:rFonts w:ascii="Verdana" w:hAnsi="Verdana"/>
          <w:sz w:val="20"/>
          <w:szCs w:val="20"/>
          <w:lang w:val="en-US"/>
        </w:rPr>
        <w:t>ENSING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RAINBOW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SMILEYWORLD</w:t>
      </w:r>
      <w:r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  <w:lang w:val="en-US"/>
        </w:rPr>
        <w:t>LTD</w:t>
      </w:r>
      <w:r w:rsidRPr="00CA5BE2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  <w:lang w:val="en-US"/>
        </w:rPr>
        <w:t>WARGAMING</w:t>
      </w:r>
      <w:r w:rsidRPr="00CA5BE2">
        <w:rPr>
          <w:rFonts w:ascii="Verdana" w:hAnsi="Verdana"/>
          <w:sz w:val="20"/>
          <w:szCs w:val="20"/>
        </w:rPr>
        <w:t xml:space="preserve">, </w:t>
      </w:r>
      <w:r w:rsidR="00257B85">
        <w:rPr>
          <w:rFonts w:ascii="Verdana" w:hAnsi="Verdana"/>
          <w:sz w:val="20"/>
          <w:szCs w:val="20"/>
          <w:lang w:val="en-US"/>
        </w:rPr>
        <w:t>WIZART</w:t>
      </w:r>
      <w:r w:rsidR="00257B85">
        <w:rPr>
          <w:rFonts w:ascii="Verdana" w:hAnsi="Verdana"/>
          <w:sz w:val="20"/>
          <w:szCs w:val="20"/>
        </w:rPr>
        <w:t xml:space="preserve">, </w:t>
      </w:r>
      <w:r w:rsidR="009442DD">
        <w:rPr>
          <w:rFonts w:ascii="Verdana" w:hAnsi="Verdana"/>
          <w:sz w:val="20"/>
          <w:szCs w:val="20"/>
        </w:rPr>
        <w:t xml:space="preserve">АССОЦИАЦИЯ АНИМАЦИОННОГО КИНО, </w:t>
      </w:r>
      <w:r w:rsidRPr="00CA5BE2">
        <w:rPr>
          <w:rFonts w:ascii="Verdana" w:hAnsi="Verdana"/>
          <w:sz w:val="20"/>
          <w:szCs w:val="20"/>
        </w:rPr>
        <w:t>АЭРОПЛАН / ФИКСИКИ, КОНТИНЕНТАЛЬНАЯ ХОККЕЙНАЯ ЛИ</w:t>
      </w:r>
      <w:r w:rsidR="008C1295">
        <w:rPr>
          <w:rFonts w:ascii="Verdana" w:hAnsi="Verdana"/>
          <w:sz w:val="20"/>
          <w:szCs w:val="20"/>
        </w:rPr>
        <w:t>ГА, МАРМЕЛАД МЕДИА/</w:t>
      </w:r>
      <w:r w:rsidR="00774746">
        <w:rPr>
          <w:rFonts w:ascii="Verdana" w:hAnsi="Verdana"/>
          <w:sz w:val="20"/>
          <w:szCs w:val="20"/>
        </w:rPr>
        <w:t>ГК «РИКИ»</w:t>
      </w:r>
      <w:r w:rsidRPr="00CA5BE2">
        <w:rPr>
          <w:rFonts w:ascii="Verdana" w:hAnsi="Verdana"/>
          <w:sz w:val="20"/>
          <w:szCs w:val="20"/>
        </w:rPr>
        <w:t xml:space="preserve">, </w:t>
      </w:r>
      <w:r w:rsidR="008C1295">
        <w:rPr>
          <w:rFonts w:ascii="Verdana" w:hAnsi="Verdana"/>
          <w:sz w:val="20"/>
          <w:szCs w:val="20"/>
        </w:rPr>
        <w:t>АНИМАККОРД/</w:t>
      </w:r>
      <w:r w:rsidRPr="00CA5BE2">
        <w:rPr>
          <w:rFonts w:ascii="Verdana" w:hAnsi="Verdana"/>
          <w:sz w:val="20"/>
          <w:szCs w:val="20"/>
        </w:rPr>
        <w:t xml:space="preserve">МАША И МЕДВЕДЬ, СТУДИЯ АНИМАЦИОННОГО </w:t>
      </w:r>
      <w:r w:rsidR="008C1295">
        <w:rPr>
          <w:rFonts w:ascii="Verdana" w:hAnsi="Verdana"/>
          <w:sz w:val="20"/>
          <w:szCs w:val="20"/>
        </w:rPr>
        <w:t>КИНО МЕЛЬНИЦА, НОЛЬ ПЛЮС МЕДИА</w:t>
      </w:r>
      <w:r w:rsidRPr="00CA5BE2">
        <w:rPr>
          <w:rFonts w:ascii="Verdana" w:hAnsi="Verdana"/>
          <w:sz w:val="20"/>
          <w:szCs w:val="20"/>
        </w:rPr>
        <w:t>, ПЛЕЙКОМ, ПРОСТО ТОЙС, СТС-МЕДИА</w:t>
      </w:r>
      <w:r w:rsidR="008C1295">
        <w:rPr>
          <w:rFonts w:ascii="Verdana" w:hAnsi="Verdana"/>
          <w:sz w:val="20"/>
          <w:szCs w:val="20"/>
        </w:rPr>
        <w:t xml:space="preserve">, </w:t>
      </w:r>
      <w:r w:rsidRPr="00CA5BE2">
        <w:rPr>
          <w:rFonts w:ascii="Verdana" w:hAnsi="Verdana"/>
          <w:sz w:val="20"/>
          <w:szCs w:val="20"/>
        </w:rPr>
        <w:t xml:space="preserve"> </w:t>
      </w:r>
      <w:r w:rsidR="008C1295" w:rsidRPr="008C1295">
        <w:rPr>
          <w:rFonts w:ascii="Verdana" w:hAnsi="Verdana"/>
          <w:sz w:val="20"/>
          <w:szCs w:val="20"/>
        </w:rPr>
        <w:t>INK GROUP</w:t>
      </w:r>
      <w:r w:rsidR="008C1295">
        <w:rPr>
          <w:rFonts w:ascii="Verdana" w:hAnsi="Verdana"/>
          <w:sz w:val="20"/>
          <w:szCs w:val="20"/>
        </w:rPr>
        <w:t xml:space="preserve"> и</w:t>
      </w:r>
      <w:r w:rsidR="008C1295" w:rsidRPr="00CA5BE2">
        <w:rPr>
          <w:rFonts w:ascii="Verdana" w:hAnsi="Verdana"/>
          <w:sz w:val="20"/>
          <w:szCs w:val="20"/>
        </w:rPr>
        <w:t xml:space="preserve"> </w:t>
      </w:r>
      <w:r w:rsidRPr="00CA5BE2">
        <w:rPr>
          <w:rFonts w:ascii="Verdana" w:hAnsi="Verdana"/>
          <w:sz w:val="20"/>
          <w:szCs w:val="20"/>
        </w:rPr>
        <w:t>др.</w:t>
      </w:r>
    </w:p>
    <w:p w:rsidR="000C6A76" w:rsidRDefault="008C1295" w:rsidP="000C6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Выставка пройдет </w:t>
      </w:r>
      <w:r w:rsidR="000C6A76">
        <w:rPr>
          <w:rFonts w:ascii="Verdana" w:hAnsi="Verdana"/>
          <w:sz w:val="20"/>
          <w:szCs w:val="20"/>
        </w:rPr>
        <w:t xml:space="preserve">традиционно на одной территории </w:t>
      </w:r>
      <w:r w:rsidR="000C6A76" w:rsidRPr="00BA18BC">
        <w:rPr>
          <w:rFonts w:ascii="Verdana" w:hAnsi="Verdana"/>
          <w:b/>
          <w:sz w:val="20"/>
          <w:szCs w:val="20"/>
        </w:rPr>
        <w:t>вместе</w:t>
      </w:r>
      <w:r w:rsidR="000C6A76">
        <w:rPr>
          <w:rFonts w:ascii="Verdana" w:hAnsi="Verdana"/>
          <w:sz w:val="20"/>
          <w:szCs w:val="20"/>
        </w:rPr>
        <w:t xml:space="preserve"> </w:t>
      </w:r>
      <w:r w:rsidR="000C6A76" w:rsidRPr="00BA18BC">
        <w:rPr>
          <w:rFonts w:ascii="Verdana" w:hAnsi="Verdana"/>
          <w:b/>
          <w:sz w:val="20"/>
          <w:szCs w:val="20"/>
        </w:rPr>
        <w:t xml:space="preserve">с международной специализированной выставкой товаров для детей </w:t>
      </w:r>
      <w:r w:rsidR="000C6A76" w:rsidRPr="000C6A76">
        <w:rPr>
          <w:rFonts w:ascii="Verdana" w:hAnsi="Verdana"/>
          <w:b/>
          <w:sz w:val="20"/>
          <w:szCs w:val="20"/>
          <w:lang w:val="en-US"/>
        </w:rPr>
        <w:t>KIDS</w:t>
      </w:r>
      <w:r w:rsidR="000C6A76" w:rsidRPr="000C6A76">
        <w:rPr>
          <w:rFonts w:ascii="Verdana" w:hAnsi="Verdana"/>
          <w:b/>
          <w:sz w:val="20"/>
          <w:szCs w:val="20"/>
        </w:rPr>
        <w:t xml:space="preserve"> </w:t>
      </w:r>
      <w:r w:rsidR="000C6A76" w:rsidRPr="000C6A76">
        <w:rPr>
          <w:rFonts w:ascii="Verdana" w:hAnsi="Verdana"/>
          <w:b/>
          <w:sz w:val="20"/>
          <w:szCs w:val="20"/>
          <w:lang w:val="en-US"/>
        </w:rPr>
        <w:t>RUSSIA</w:t>
      </w:r>
      <w:r w:rsidR="000C6A76" w:rsidRPr="000C6A76">
        <w:rPr>
          <w:rFonts w:ascii="Verdana" w:hAnsi="Verdana"/>
          <w:b/>
          <w:sz w:val="20"/>
          <w:szCs w:val="20"/>
        </w:rPr>
        <w:t xml:space="preserve"> 2018</w:t>
      </w:r>
      <w:r w:rsidR="000C6A76">
        <w:rPr>
          <w:rFonts w:ascii="Verdana" w:hAnsi="Verdana"/>
          <w:sz w:val="20"/>
          <w:szCs w:val="20"/>
        </w:rPr>
        <w:t>, э</w:t>
      </w:r>
      <w:r w:rsidR="000C6A76" w:rsidRPr="000C6A76">
        <w:rPr>
          <w:rFonts w:ascii="Verdana" w:hAnsi="Verdana"/>
          <w:sz w:val="20"/>
          <w:szCs w:val="20"/>
        </w:rPr>
        <w:t xml:space="preserve">кспонентами </w:t>
      </w:r>
      <w:r w:rsidR="000C6A76">
        <w:rPr>
          <w:rFonts w:ascii="Verdana" w:hAnsi="Verdana"/>
          <w:sz w:val="20"/>
          <w:szCs w:val="20"/>
        </w:rPr>
        <w:t>которой</w:t>
      </w:r>
      <w:r w:rsidR="000C6A76" w:rsidRPr="000C6A76">
        <w:rPr>
          <w:rFonts w:ascii="Verdana" w:hAnsi="Verdana"/>
          <w:sz w:val="20"/>
          <w:szCs w:val="20"/>
        </w:rPr>
        <w:t xml:space="preserve"> стали многие ведущие компании и крупные производители. Среди них:</w:t>
      </w:r>
      <w:r w:rsidR="000C6A76" w:rsidRPr="000C6A76">
        <w:rPr>
          <w:rFonts w:ascii="Verdana" w:hAnsi="Verdana" w:cs="Arial"/>
          <w:color w:val="000000"/>
          <w:position w:val="2"/>
          <w:sz w:val="21"/>
          <w:szCs w:val="21"/>
        </w:rPr>
        <w:t xml:space="preserve"> </w:t>
      </w:r>
      <w:r w:rsidR="000C6A76" w:rsidRPr="000C6A76">
        <w:rPr>
          <w:rFonts w:ascii="Verdana" w:hAnsi="Verdana"/>
          <w:sz w:val="20"/>
          <w:szCs w:val="20"/>
        </w:rPr>
        <w:t xml:space="preserve">ГАММА, АЛЬТ, БАУЕР, ФАНТАЗЕР, ПРЕМЬЕР-ИГРУШКА, ПОЛЕСЬЕ, ОРАНЖ, СТЕП ПАЗЛ, ЗВЕЗДА, СМАРТ, ФЕНИКС-ПРЕМЬЕР, БАТИК, ФОТО-ОПТ, ФОРТУНА, ВИСМА, </w:t>
      </w:r>
      <w:r w:rsidR="000C6A76" w:rsidRPr="000C6A76">
        <w:rPr>
          <w:rFonts w:ascii="Verdana" w:hAnsi="Verdana"/>
          <w:sz w:val="20"/>
          <w:szCs w:val="20"/>
        </w:rPr>
        <w:lastRenderedPageBreak/>
        <w:t>БРЕНДОВАЯ ИГРУШКА, ВОЛШЕБНЫЙ МИР, AUTOKINDER, КАРНАВАЛОФФ, ПЛАСТМАСТЕР, РОСМЭН, МИР ПРАЗДНИКА, СИМА-ЛЕНД, АЗБУКВАРИК, РОБИНС, БЭЙБИ ОПТ ГРУП, ВЕЛОМОТОРС, FAR EAST MAGNETICS, FENGLUENG PLASTIC PRODUCTS, FIZZ CREATIONS, KDI INDUSTRIES, LISSI DOLLS &amp; TOYS HK и многие другие.</w:t>
      </w:r>
    </w:p>
    <w:p w:rsidR="000C6A76" w:rsidRDefault="000C6A76" w:rsidP="000C6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деловой программы </w:t>
      </w:r>
      <w:r>
        <w:rPr>
          <w:rFonts w:ascii="Verdana" w:hAnsi="Verdana"/>
          <w:sz w:val="20"/>
          <w:szCs w:val="20"/>
          <w:lang w:val="en-US"/>
        </w:rPr>
        <w:t>Licensing</w:t>
      </w:r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World</w:t>
      </w:r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Russia</w:t>
      </w:r>
      <w:r w:rsidRPr="000C6A76">
        <w:rPr>
          <w:rFonts w:ascii="Verdana" w:hAnsi="Verdana"/>
          <w:sz w:val="20"/>
          <w:szCs w:val="20"/>
        </w:rPr>
        <w:t xml:space="preserve"> 2018</w:t>
      </w:r>
      <w:r w:rsidR="00912F7F">
        <w:rPr>
          <w:rFonts w:ascii="Verdana" w:hAnsi="Verdana"/>
          <w:sz w:val="20"/>
          <w:szCs w:val="20"/>
        </w:rPr>
        <w:t xml:space="preserve">,  в первый день выставки – </w:t>
      </w:r>
      <w:r w:rsidR="00912F7F" w:rsidRPr="00912F7F">
        <w:rPr>
          <w:rFonts w:ascii="Verdana" w:hAnsi="Verdana"/>
          <w:b/>
          <w:sz w:val="20"/>
          <w:szCs w:val="20"/>
        </w:rPr>
        <w:t>27 февраля</w:t>
      </w:r>
      <w:r w:rsidR="00912F7F">
        <w:rPr>
          <w:rFonts w:ascii="Verdana" w:hAnsi="Verdana"/>
          <w:sz w:val="20"/>
          <w:szCs w:val="20"/>
        </w:rPr>
        <w:t xml:space="preserve">, </w:t>
      </w:r>
      <w:r w:rsidRPr="000C6A76">
        <w:rPr>
          <w:rFonts w:ascii="Verdana" w:hAnsi="Verdana"/>
          <w:sz w:val="20"/>
          <w:szCs w:val="20"/>
        </w:rPr>
        <w:t>состоится </w:t>
      </w:r>
      <w:r w:rsidR="00912F7F">
        <w:rPr>
          <w:rFonts w:ascii="Verdana" w:hAnsi="Verdana"/>
          <w:b/>
          <w:bCs/>
          <w:sz w:val="20"/>
          <w:szCs w:val="20"/>
        </w:rPr>
        <w:t>А</w:t>
      </w:r>
      <w:r w:rsidRPr="000C6A76">
        <w:rPr>
          <w:rFonts w:ascii="Verdana" w:hAnsi="Verdana"/>
          <w:b/>
          <w:bCs/>
          <w:sz w:val="20"/>
          <w:szCs w:val="20"/>
        </w:rPr>
        <w:t>налитическая сессия</w:t>
      </w:r>
      <w:r w:rsidRPr="000C6A76">
        <w:rPr>
          <w:rFonts w:ascii="Verdana" w:hAnsi="Verdana"/>
          <w:sz w:val="20"/>
          <w:szCs w:val="20"/>
        </w:rPr>
        <w:t xml:space="preserve">, где свои исследования представят </w:t>
      </w:r>
      <w:r w:rsidRPr="00912F7F">
        <w:rPr>
          <w:rFonts w:ascii="Verdana" w:hAnsi="Verdana"/>
          <w:b/>
          <w:sz w:val="20"/>
          <w:szCs w:val="20"/>
        </w:rPr>
        <w:t xml:space="preserve">The NPD </w:t>
      </w:r>
      <w:proofErr w:type="spellStart"/>
      <w:r w:rsidRPr="00912F7F">
        <w:rPr>
          <w:rFonts w:ascii="Verdana" w:hAnsi="Verdana"/>
          <w:b/>
          <w:sz w:val="20"/>
          <w:szCs w:val="20"/>
        </w:rPr>
        <w:t>Group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Russia</w:t>
      </w:r>
      <w:proofErr w:type="spellEnd"/>
      <w:r w:rsidRPr="00912F7F">
        <w:rPr>
          <w:rFonts w:ascii="Verdana" w:hAnsi="Verdana"/>
          <w:b/>
          <w:sz w:val="20"/>
          <w:szCs w:val="20"/>
        </w:rPr>
        <w:t>, Институт современных медиа (</w:t>
      </w:r>
      <w:r w:rsidRPr="00912F7F">
        <w:rPr>
          <w:rFonts w:ascii="Verdana" w:hAnsi="Verdana"/>
          <w:b/>
          <w:sz w:val="20"/>
          <w:szCs w:val="20"/>
          <w:lang w:val="en-US"/>
        </w:rPr>
        <w:t>MOMRI</w:t>
      </w:r>
      <w:r w:rsidRPr="00912F7F">
        <w:rPr>
          <w:rFonts w:ascii="Verdana" w:hAnsi="Verdana"/>
          <w:b/>
          <w:sz w:val="20"/>
          <w:szCs w:val="20"/>
        </w:rPr>
        <w:t xml:space="preserve">), </w:t>
      </w:r>
      <w:proofErr w:type="spellStart"/>
      <w:r w:rsidRPr="00912F7F">
        <w:rPr>
          <w:rFonts w:ascii="Verdana" w:hAnsi="Verdana"/>
          <w:b/>
          <w:sz w:val="20"/>
          <w:szCs w:val="20"/>
        </w:rPr>
        <w:t>Ipsos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Comcon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912F7F">
        <w:rPr>
          <w:rFonts w:ascii="Verdana" w:hAnsi="Verdana"/>
          <w:b/>
          <w:sz w:val="20"/>
          <w:szCs w:val="20"/>
        </w:rPr>
        <w:t>ЯндексМаркет</w:t>
      </w:r>
      <w:proofErr w:type="spellEnd"/>
      <w:r w:rsidRPr="000C6A76">
        <w:rPr>
          <w:rFonts w:ascii="Verdana" w:hAnsi="Verdana"/>
          <w:sz w:val="20"/>
          <w:szCs w:val="20"/>
        </w:rPr>
        <w:t>. В числе приглашенных экспертов гости из-за рубежа</w:t>
      </w:r>
      <w:r>
        <w:rPr>
          <w:rFonts w:ascii="Verdana" w:hAnsi="Verdana"/>
          <w:sz w:val="20"/>
          <w:szCs w:val="20"/>
        </w:rPr>
        <w:t xml:space="preserve"> - представители </w:t>
      </w:r>
      <w:r w:rsidRPr="000C6A76">
        <w:rPr>
          <w:rFonts w:ascii="Verdana" w:hAnsi="Verdana"/>
          <w:sz w:val="20"/>
          <w:szCs w:val="20"/>
        </w:rPr>
        <w:t xml:space="preserve">исследовательской компании </w:t>
      </w:r>
      <w:proofErr w:type="spellStart"/>
      <w:r w:rsidRPr="00912F7F">
        <w:rPr>
          <w:rFonts w:ascii="Verdana" w:hAnsi="Verdana"/>
          <w:b/>
          <w:sz w:val="20"/>
          <w:szCs w:val="20"/>
        </w:rPr>
        <w:t>Kidz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Global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Research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r w:rsidRPr="000C6A76">
        <w:rPr>
          <w:rFonts w:ascii="Verdana" w:hAnsi="Verdana"/>
          <w:sz w:val="20"/>
          <w:szCs w:val="20"/>
        </w:rPr>
        <w:t>Международной Ассоциации Участников Лицензионной Индустрии (</w:t>
      </w:r>
      <w:r w:rsidRPr="00912F7F">
        <w:rPr>
          <w:rFonts w:ascii="Verdana" w:hAnsi="Verdana"/>
          <w:b/>
          <w:sz w:val="20"/>
          <w:szCs w:val="20"/>
        </w:rPr>
        <w:t>LIMA</w:t>
      </w:r>
      <w:r w:rsidRPr="000C6A7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Также, в рамках аналитической сессии </w:t>
      </w:r>
      <w:r w:rsidR="00912F7F">
        <w:rPr>
          <w:rFonts w:ascii="Verdana" w:hAnsi="Verdana"/>
          <w:sz w:val="20"/>
          <w:szCs w:val="20"/>
        </w:rPr>
        <w:t xml:space="preserve">пройдет </w:t>
      </w:r>
      <w:r w:rsidR="00912F7F" w:rsidRPr="00912F7F">
        <w:rPr>
          <w:rFonts w:ascii="Verdana" w:hAnsi="Verdana"/>
          <w:b/>
          <w:sz w:val="20"/>
          <w:szCs w:val="20"/>
        </w:rPr>
        <w:t>эксклюзивный мастер-класс</w:t>
      </w:r>
      <w:r w:rsidR="00912F7F">
        <w:rPr>
          <w:rFonts w:ascii="Verdana" w:hAnsi="Verdana"/>
          <w:sz w:val="20"/>
          <w:szCs w:val="20"/>
        </w:rPr>
        <w:t xml:space="preserve"> </w:t>
      </w:r>
      <w:r w:rsidR="00912F7F" w:rsidRPr="00912F7F">
        <w:rPr>
          <w:rFonts w:ascii="Verdana" w:hAnsi="Verdana"/>
          <w:b/>
          <w:sz w:val="20"/>
          <w:szCs w:val="20"/>
        </w:rPr>
        <w:t xml:space="preserve">от </w:t>
      </w:r>
      <w:r w:rsidRPr="00912F7F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Pr="00912F7F">
        <w:rPr>
          <w:rFonts w:ascii="Verdana" w:hAnsi="Verdana"/>
          <w:b/>
          <w:sz w:val="20"/>
          <w:szCs w:val="20"/>
        </w:rPr>
        <w:t>Smiley</w:t>
      </w:r>
      <w:proofErr w:type="spellEnd"/>
      <w:r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12F7F">
        <w:rPr>
          <w:rFonts w:ascii="Verdana" w:hAnsi="Verdana"/>
          <w:b/>
          <w:sz w:val="20"/>
          <w:szCs w:val="20"/>
        </w:rPr>
        <w:t>Company</w:t>
      </w:r>
      <w:proofErr w:type="spellEnd"/>
      <w:r w:rsidRPr="000C6A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одного из крупнейших в мире лицензиаров, </w:t>
      </w:r>
      <w:r w:rsidRPr="000C6A76">
        <w:rPr>
          <w:rFonts w:ascii="Verdana" w:hAnsi="Verdana"/>
          <w:sz w:val="20"/>
          <w:szCs w:val="20"/>
        </w:rPr>
        <w:t>работа</w:t>
      </w:r>
      <w:r>
        <w:rPr>
          <w:rFonts w:ascii="Verdana" w:hAnsi="Verdana"/>
          <w:sz w:val="20"/>
          <w:szCs w:val="20"/>
        </w:rPr>
        <w:t>ющего</w:t>
      </w:r>
      <w:r w:rsidRPr="000C6A76">
        <w:rPr>
          <w:rFonts w:ascii="Verdana" w:hAnsi="Verdana"/>
          <w:sz w:val="20"/>
          <w:szCs w:val="20"/>
        </w:rPr>
        <w:t xml:space="preserve"> с более чем 260 лицензиатами и ведущими партнерами по розничной торговле во всем мире. Ведущие эксперты в сфере защиты авторских прав</w:t>
      </w:r>
      <w:r w:rsidR="00912F7F">
        <w:rPr>
          <w:rFonts w:ascii="Verdana" w:hAnsi="Verdana"/>
          <w:sz w:val="20"/>
          <w:szCs w:val="20"/>
        </w:rPr>
        <w:t xml:space="preserve"> - представители компаний </w:t>
      </w:r>
      <w:proofErr w:type="spellStart"/>
      <w:r w:rsidR="00912F7F" w:rsidRPr="00912F7F">
        <w:rPr>
          <w:rFonts w:ascii="Verdana" w:hAnsi="Verdana"/>
          <w:b/>
          <w:sz w:val="20"/>
          <w:szCs w:val="20"/>
        </w:rPr>
        <w:t>Semenov&amp;Pevzner</w:t>
      </w:r>
      <w:proofErr w:type="spellEnd"/>
      <w:r w:rsidR="00912F7F" w:rsidRPr="00912F7F">
        <w:rPr>
          <w:rFonts w:ascii="Verdana" w:hAnsi="Verdana"/>
          <w:b/>
          <w:sz w:val="20"/>
          <w:szCs w:val="20"/>
        </w:rPr>
        <w:t xml:space="preserve"> LLC, «Катков и Партнёры», </w:t>
      </w:r>
      <w:proofErr w:type="spellStart"/>
      <w:r w:rsidR="00912F7F" w:rsidRPr="00912F7F">
        <w:rPr>
          <w:rFonts w:ascii="Verdana" w:hAnsi="Verdana"/>
          <w:b/>
          <w:sz w:val="20"/>
          <w:szCs w:val="20"/>
        </w:rPr>
        <w:t>Baker</w:t>
      </w:r>
      <w:proofErr w:type="spellEnd"/>
      <w:r w:rsidR="00912F7F" w:rsidRPr="00912F7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12F7F" w:rsidRPr="00912F7F">
        <w:rPr>
          <w:rFonts w:ascii="Verdana" w:hAnsi="Verdana"/>
          <w:b/>
          <w:sz w:val="20"/>
          <w:szCs w:val="20"/>
        </w:rPr>
        <w:t>McKenzie</w:t>
      </w:r>
      <w:proofErr w:type="spellEnd"/>
      <w:r w:rsidR="00912F7F" w:rsidRPr="00912F7F">
        <w:rPr>
          <w:rFonts w:ascii="Verdana" w:hAnsi="Verdana"/>
          <w:sz w:val="20"/>
          <w:szCs w:val="20"/>
        </w:rPr>
        <w:t xml:space="preserve"> </w:t>
      </w:r>
      <w:r w:rsidR="00912F7F">
        <w:rPr>
          <w:rFonts w:ascii="Verdana" w:hAnsi="Verdana"/>
          <w:sz w:val="20"/>
          <w:szCs w:val="20"/>
        </w:rPr>
        <w:t xml:space="preserve">- </w:t>
      </w:r>
      <w:r w:rsidRPr="000C6A76">
        <w:rPr>
          <w:rFonts w:ascii="Verdana" w:hAnsi="Verdana"/>
          <w:sz w:val="20"/>
          <w:szCs w:val="20"/>
        </w:rPr>
        <w:t xml:space="preserve">расскажут </w:t>
      </w:r>
      <w:proofErr w:type="gramStart"/>
      <w:r w:rsidRPr="000C6A76">
        <w:rPr>
          <w:rFonts w:ascii="Verdana" w:hAnsi="Verdana"/>
          <w:sz w:val="20"/>
          <w:szCs w:val="20"/>
        </w:rPr>
        <w:t>собравшимся</w:t>
      </w:r>
      <w:proofErr w:type="gramEnd"/>
      <w:r w:rsidRPr="000C6A76">
        <w:rPr>
          <w:rFonts w:ascii="Verdana" w:hAnsi="Verdana"/>
          <w:sz w:val="20"/>
          <w:szCs w:val="20"/>
        </w:rPr>
        <w:t xml:space="preserve"> о юрид</w:t>
      </w:r>
      <w:r w:rsidR="00912F7F">
        <w:rPr>
          <w:rFonts w:ascii="Verdana" w:hAnsi="Verdana"/>
          <w:sz w:val="20"/>
          <w:szCs w:val="20"/>
        </w:rPr>
        <w:t xml:space="preserve">ических аспектах лицензирования, затронут актуальные темы по борьбе с контрафактом и </w:t>
      </w:r>
      <w:r w:rsidR="00912F7F" w:rsidRPr="00912F7F">
        <w:rPr>
          <w:rFonts w:ascii="Verdana" w:hAnsi="Verdana"/>
          <w:sz w:val="20"/>
          <w:szCs w:val="20"/>
        </w:rPr>
        <w:t>систем</w:t>
      </w:r>
      <w:r w:rsidR="00912F7F">
        <w:rPr>
          <w:rFonts w:ascii="Verdana" w:hAnsi="Verdana"/>
          <w:sz w:val="20"/>
          <w:szCs w:val="20"/>
        </w:rPr>
        <w:t>е</w:t>
      </w:r>
      <w:r w:rsidR="00912F7F" w:rsidRPr="00912F7F">
        <w:rPr>
          <w:rFonts w:ascii="Verdana" w:hAnsi="Verdana"/>
          <w:sz w:val="20"/>
          <w:szCs w:val="20"/>
        </w:rPr>
        <w:t xml:space="preserve"> защиты интеллектуальных прав </w:t>
      </w:r>
      <w:r w:rsidR="00912F7F">
        <w:rPr>
          <w:rFonts w:ascii="Verdana" w:hAnsi="Verdana"/>
          <w:sz w:val="20"/>
          <w:szCs w:val="20"/>
        </w:rPr>
        <w:t>в</w:t>
      </w:r>
      <w:r w:rsidR="00912F7F" w:rsidRPr="00912F7F">
        <w:t xml:space="preserve"> </w:t>
      </w:r>
      <w:r w:rsidR="00912F7F" w:rsidRPr="00912F7F">
        <w:rPr>
          <w:rFonts w:ascii="Verdana" w:hAnsi="Verdana"/>
          <w:sz w:val="20"/>
          <w:szCs w:val="20"/>
        </w:rPr>
        <w:t xml:space="preserve">ходе </w:t>
      </w:r>
      <w:r w:rsidR="00912F7F" w:rsidRPr="00912F7F">
        <w:rPr>
          <w:rFonts w:ascii="Verdana" w:hAnsi="Verdana"/>
          <w:b/>
          <w:sz w:val="20"/>
          <w:szCs w:val="20"/>
        </w:rPr>
        <w:t>Антипиратской панели</w:t>
      </w:r>
      <w:r w:rsidR="00912F7F" w:rsidRPr="00912F7F">
        <w:rPr>
          <w:rFonts w:ascii="Verdana" w:hAnsi="Verdana"/>
          <w:sz w:val="20"/>
          <w:szCs w:val="20"/>
        </w:rPr>
        <w:t>.</w:t>
      </w:r>
      <w:r w:rsidR="00912F7F">
        <w:rPr>
          <w:rFonts w:ascii="Verdana" w:hAnsi="Verdana"/>
          <w:sz w:val="20"/>
          <w:szCs w:val="20"/>
        </w:rPr>
        <w:t xml:space="preserve"> </w:t>
      </w:r>
    </w:p>
    <w:p w:rsidR="0097165A" w:rsidRDefault="00912F7F" w:rsidP="000C6A76">
      <w:pPr>
        <w:rPr>
          <w:rFonts w:ascii="Verdana" w:hAnsi="Verdana"/>
          <w:sz w:val="20"/>
          <w:szCs w:val="20"/>
        </w:rPr>
      </w:pPr>
      <w:r w:rsidRPr="00E609DA">
        <w:rPr>
          <w:rFonts w:ascii="Verdana" w:hAnsi="Verdana"/>
          <w:b/>
          <w:sz w:val="20"/>
          <w:szCs w:val="20"/>
        </w:rPr>
        <w:t>28 февраля</w:t>
      </w:r>
      <w:r>
        <w:rPr>
          <w:rFonts w:ascii="Verdana" w:hAnsi="Verdana"/>
          <w:sz w:val="20"/>
          <w:szCs w:val="20"/>
        </w:rPr>
        <w:t xml:space="preserve"> о</w:t>
      </w:r>
      <w:r w:rsidRPr="00912F7F">
        <w:rPr>
          <w:rFonts w:ascii="Verdana" w:hAnsi="Verdana"/>
          <w:sz w:val="20"/>
          <w:szCs w:val="20"/>
        </w:rPr>
        <w:t>собое внимание</w:t>
      </w:r>
      <w:r>
        <w:rPr>
          <w:rFonts w:ascii="Verdana" w:hAnsi="Verdana"/>
          <w:sz w:val="20"/>
          <w:szCs w:val="20"/>
        </w:rPr>
        <w:t xml:space="preserve"> будет сосредоточено на сессиях </w:t>
      </w:r>
      <w:r w:rsidR="0097165A">
        <w:rPr>
          <w:rFonts w:ascii="Verdana" w:hAnsi="Verdana"/>
          <w:sz w:val="20"/>
          <w:szCs w:val="20"/>
        </w:rPr>
        <w:t>«</w:t>
      </w:r>
      <w:r w:rsidRPr="0097165A">
        <w:rPr>
          <w:rFonts w:ascii="Verdana" w:hAnsi="Verdana"/>
          <w:b/>
          <w:sz w:val="20"/>
          <w:szCs w:val="20"/>
        </w:rPr>
        <w:t>Лицензионная Кухня: Бренды без границ. Дайджест Новинок</w:t>
      </w:r>
      <w:r w:rsidR="0097165A">
        <w:rPr>
          <w:rFonts w:ascii="Verdana" w:hAnsi="Verdana"/>
          <w:b/>
          <w:sz w:val="20"/>
          <w:szCs w:val="20"/>
        </w:rPr>
        <w:t>»</w:t>
      </w:r>
      <w:r w:rsidR="0097165A">
        <w:rPr>
          <w:rFonts w:ascii="Verdana" w:hAnsi="Verdana"/>
          <w:sz w:val="20"/>
          <w:szCs w:val="20"/>
        </w:rPr>
        <w:t xml:space="preserve"> и </w:t>
      </w:r>
      <w:r w:rsidR="0097165A" w:rsidRPr="0097165A">
        <w:rPr>
          <w:rFonts w:ascii="Verdana" w:hAnsi="Verdana"/>
          <w:b/>
          <w:sz w:val="20"/>
          <w:szCs w:val="20"/>
        </w:rPr>
        <w:t>«Лицензирование в индустрии развлечений: Трансформация Реальности»</w:t>
      </w:r>
      <w:r w:rsidR="0097165A" w:rsidRPr="0097165A">
        <w:rPr>
          <w:rFonts w:ascii="Verdana" w:hAnsi="Verdana"/>
          <w:sz w:val="20"/>
          <w:szCs w:val="20"/>
        </w:rPr>
        <w:t>.</w:t>
      </w:r>
      <w:r w:rsidR="0097165A">
        <w:rPr>
          <w:rFonts w:ascii="Verdana" w:hAnsi="Verdana"/>
          <w:sz w:val="20"/>
          <w:szCs w:val="20"/>
        </w:rPr>
        <w:t xml:space="preserve"> О</w:t>
      </w:r>
      <w:r>
        <w:rPr>
          <w:rFonts w:ascii="Verdana" w:hAnsi="Verdana"/>
          <w:sz w:val="20"/>
          <w:szCs w:val="20"/>
        </w:rPr>
        <w:t xml:space="preserve"> новых лицензионных программах, новинках и планах на 2018 расскажут представители </w:t>
      </w:r>
      <w:proofErr w:type="spellStart"/>
      <w:r w:rsidRPr="00E609DA">
        <w:rPr>
          <w:rFonts w:ascii="Verdana" w:hAnsi="Verdana"/>
          <w:b/>
          <w:sz w:val="20"/>
          <w:szCs w:val="20"/>
        </w:rPr>
        <w:t>Анимаккорд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(Маша </w:t>
      </w:r>
      <w:r w:rsidR="00E609DA" w:rsidRPr="00E609DA">
        <w:rPr>
          <w:rFonts w:ascii="Verdana" w:hAnsi="Verdana"/>
          <w:b/>
          <w:sz w:val="20"/>
          <w:szCs w:val="20"/>
        </w:rPr>
        <w:t>и</w:t>
      </w:r>
      <w:r w:rsidRPr="00E609DA">
        <w:rPr>
          <w:rFonts w:ascii="Verdana" w:hAnsi="Verdana"/>
          <w:b/>
          <w:sz w:val="20"/>
          <w:szCs w:val="20"/>
        </w:rPr>
        <w:t xml:space="preserve"> Медведь), Континентальная хоккейная лига (КХЛ), 0+MEDIA, Ассоциация участников индустрии лицензирования и </w:t>
      </w:r>
      <w:proofErr w:type="spellStart"/>
      <w:r w:rsidRPr="00E609DA">
        <w:rPr>
          <w:rFonts w:ascii="Verdana" w:hAnsi="Verdana"/>
          <w:b/>
          <w:sz w:val="20"/>
          <w:szCs w:val="20"/>
        </w:rPr>
        <w:t>мерчандайзинга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«ОЛИМП», </w:t>
      </w:r>
      <w:proofErr w:type="spellStart"/>
      <w:r w:rsidRPr="00E609DA">
        <w:rPr>
          <w:rFonts w:ascii="Verdana" w:hAnsi="Verdana"/>
          <w:b/>
          <w:sz w:val="20"/>
          <w:szCs w:val="20"/>
        </w:rPr>
        <w:t>Playcom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LLC (</w:t>
      </w:r>
      <w:r w:rsidRPr="00E609DA">
        <w:rPr>
          <w:rFonts w:ascii="Verdana" w:hAnsi="Verdana"/>
          <w:b/>
          <w:sz w:val="20"/>
          <w:szCs w:val="20"/>
          <w:lang w:val="en-US"/>
        </w:rPr>
        <w:t>Cut</w:t>
      </w:r>
      <w:r w:rsidRPr="00E609DA">
        <w:rPr>
          <w:rFonts w:ascii="Verdana" w:hAnsi="Verdana"/>
          <w:b/>
          <w:sz w:val="20"/>
          <w:szCs w:val="20"/>
        </w:rPr>
        <w:t xml:space="preserve"> </w:t>
      </w:r>
      <w:r w:rsidRPr="00E609DA">
        <w:rPr>
          <w:rFonts w:ascii="Verdana" w:hAnsi="Verdana"/>
          <w:b/>
          <w:sz w:val="20"/>
          <w:szCs w:val="20"/>
          <w:lang w:val="en-US"/>
        </w:rPr>
        <w:t>the</w:t>
      </w:r>
      <w:r w:rsidRPr="00E609DA">
        <w:rPr>
          <w:rFonts w:ascii="Verdana" w:hAnsi="Verdana"/>
          <w:b/>
          <w:sz w:val="20"/>
          <w:szCs w:val="20"/>
        </w:rPr>
        <w:t xml:space="preserve"> </w:t>
      </w:r>
      <w:r w:rsidRPr="00E609DA">
        <w:rPr>
          <w:rFonts w:ascii="Verdana" w:hAnsi="Verdana"/>
          <w:b/>
          <w:sz w:val="20"/>
          <w:szCs w:val="20"/>
          <w:lang w:val="en-US"/>
        </w:rPr>
        <w:t>Rope</w:t>
      </w:r>
      <w:r w:rsidRPr="00E609DA">
        <w:rPr>
          <w:rFonts w:ascii="Verdana" w:hAnsi="Verdana"/>
          <w:b/>
          <w:sz w:val="20"/>
          <w:szCs w:val="20"/>
        </w:rPr>
        <w:t>), СТС Медиа, Продюсерская компания «Аэроплан», ГК «РИКИ»</w:t>
      </w:r>
      <w:r w:rsidR="0097165A" w:rsidRPr="00E609D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97165A" w:rsidRPr="00E609DA">
        <w:rPr>
          <w:rFonts w:ascii="Verdana" w:hAnsi="Verdana"/>
          <w:b/>
          <w:sz w:val="20"/>
          <w:szCs w:val="20"/>
        </w:rPr>
        <w:t>Смешарики</w:t>
      </w:r>
      <w:proofErr w:type="spellEnd"/>
      <w:r w:rsidR="0097165A" w:rsidRPr="00E609DA">
        <w:rPr>
          <w:rFonts w:ascii="Verdana" w:hAnsi="Verdana"/>
          <w:b/>
          <w:sz w:val="20"/>
          <w:szCs w:val="20"/>
        </w:rPr>
        <w:t>)</w:t>
      </w:r>
      <w:r w:rsidR="0097165A">
        <w:rPr>
          <w:rFonts w:ascii="Verdana" w:hAnsi="Verdana"/>
          <w:sz w:val="20"/>
          <w:szCs w:val="20"/>
        </w:rPr>
        <w:t xml:space="preserve">. О том, как совмещается лицензионный контент в виртуальной реальности, как </w:t>
      </w:r>
      <w:r w:rsidR="00E609DA">
        <w:rPr>
          <w:rFonts w:ascii="Verdana" w:hAnsi="Verdana"/>
          <w:sz w:val="20"/>
          <w:szCs w:val="20"/>
        </w:rPr>
        <w:t>работает дополненная реальность в лицензировании</w:t>
      </w:r>
      <w:r w:rsidR="0097165A">
        <w:rPr>
          <w:rFonts w:ascii="Verdana" w:hAnsi="Verdana"/>
          <w:sz w:val="20"/>
          <w:szCs w:val="20"/>
        </w:rPr>
        <w:t xml:space="preserve"> и почему это выгодно, зачем бренды идут в </w:t>
      </w:r>
      <w:proofErr w:type="spellStart"/>
      <w:r w:rsidR="0097165A">
        <w:rPr>
          <w:rFonts w:ascii="Verdana" w:hAnsi="Verdana"/>
          <w:sz w:val="20"/>
          <w:szCs w:val="20"/>
        </w:rPr>
        <w:t>киберспорт</w:t>
      </w:r>
      <w:proofErr w:type="spellEnd"/>
      <w:r w:rsidR="0097165A">
        <w:rPr>
          <w:rFonts w:ascii="Verdana" w:hAnsi="Verdana"/>
          <w:sz w:val="20"/>
          <w:szCs w:val="20"/>
        </w:rPr>
        <w:t xml:space="preserve"> и как игровые бренды развиваются в различных товарных категориях </w:t>
      </w:r>
      <w:r w:rsidR="00E609DA">
        <w:rPr>
          <w:rFonts w:ascii="Verdana" w:hAnsi="Verdana"/>
          <w:sz w:val="20"/>
          <w:szCs w:val="20"/>
        </w:rPr>
        <w:t xml:space="preserve">– своими кейсами и историей успеха поделятся представители  </w:t>
      </w:r>
      <w:proofErr w:type="spellStart"/>
      <w:r w:rsidR="00E609DA" w:rsidRPr="00E609DA">
        <w:rPr>
          <w:rFonts w:ascii="Verdana" w:hAnsi="Verdana"/>
          <w:b/>
          <w:sz w:val="20"/>
          <w:szCs w:val="20"/>
        </w:rPr>
        <w:t>Wargaming</w:t>
      </w:r>
      <w:proofErr w:type="spellEnd"/>
      <w:r w:rsidR="00E609DA" w:rsidRPr="00E609DA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E609DA" w:rsidRPr="00E609DA">
        <w:rPr>
          <w:rFonts w:ascii="Verdana" w:hAnsi="Verdana"/>
          <w:b/>
          <w:sz w:val="20"/>
          <w:szCs w:val="20"/>
        </w:rPr>
        <w:t>Neurogaming</w:t>
      </w:r>
      <w:proofErr w:type="spellEnd"/>
      <w:r w:rsidR="00E609DA" w:rsidRPr="00E609DA">
        <w:rPr>
          <w:b/>
        </w:rPr>
        <w:t xml:space="preserve">, </w:t>
      </w:r>
      <w:proofErr w:type="spellStart"/>
      <w:r w:rsidR="00E609DA" w:rsidRPr="00E609DA">
        <w:rPr>
          <w:rFonts w:ascii="Verdana" w:hAnsi="Verdana"/>
          <w:b/>
          <w:sz w:val="20"/>
          <w:szCs w:val="20"/>
        </w:rPr>
        <w:t>Wizart</w:t>
      </w:r>
      <w:proofErr w:type="spellEnd"/>
      <w:r w:rsidR="00E609DA">
        <w:rPr>
          <w:rFonts w:ascii="Verdana" w:hAnsi="Verdana"/>
          <w:sz w:val="20"/>
          <w:szCs w:val="20"/>
        </w:rPr>
        <w:t>.</w:t>
      </w:r>
    </w:p>
    <w:p w:rsidR="00912F7F" w:rsidRDefault="00E609DA" w:rsidP="000C6A76">
      <w:pPr>
        <w:rPr>
          <w:rFonts w:ascii="Verdana" w:hAnsi="Verdana"/>
          <w:sz w:val="20"/>
          <w:szCs w:val="20"/>
        </w:rPr>
      </w:pPr>
      <w:r w:rsidRPr="00E609DA">
        <w:rPr>
          <w:rFonts w:ascii="Verdana" w:hAnsi="Verdana"/>
          <w:sz w:val="20"/>
          <w:szCs w:val="20"/>
        </w:rPr>
        <w:t xml:space="preserve">Большое внимание </w:t>
      </w:r>
      <w:proofErr w:type="gramStart"/>
      <w:r w:rsidRPr="00E609DA">
        <w:rPr>
          <w:rFonts w:ascii="Verdana" w:hAnsi="Verdana"/>
          <w:sz w:val="20"/>
          <w:szCs w:val="20"/>
        </w:rPr>
        <w:t>бизнес-мероприятий</w:t>
      </w:r>
      <w:proofErr w:type="gramEnd"/>
      <w:r w:rsidRPr="00E609DA">
        <w:rPr>
          <w:rFonts w:ascii="Verdana" w:hAnsi="Verdana"/>
          <w:sz w:val="20"/>
          <w:szCs w:val="20"/>
        </w:rPr>
        <w:t xml:space="preserve"> сосредоточено вокруг индивидуальных презентаций экспонентов. О своих новинках и планах на будущее расскажут такие компании, как: </w:t>
      </w:r>
      <w:proofErr w:type="spellStart"/>
      <w:r w:rsidRPr="00E609DA">
        <w:rPr>
          <w:rFonts w:ascii="Verdana" w:hAnsi="Verdana"/>
          <w:b/>
          <w:sz w:val="20"/>
          <w:szCs w:val="20"/>
        </w:rPr>
        <w:t>Pullman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609DA">
        <w:rPr>
          <w:rFonts w:ascii="Verdana" w:hAnsi="Verdana"/>
          <w:b/>
          <w:sz w:val="20"/>
          <w:szCs w:val="20"/>
        </w:rPr>
        <w:t>Licensing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, brand4rent, </w:t>
      </w:r>
      <w:r w:rsidRPr="00E609DA">
        <w:rPr>
          <w:rFonts w:ascii="Verdana" w:hAnsi="Verdana"/>
          <w:sz w:val="20"/>
          <w:szCs w:val="20"/>
        </w:rPr>
        <w:t>студия анимационного кино</w:t>
      </w:r>
      <w:r w:rsidRPr="00E609DA">
        <w:rPr>
          <w:rFonts w:ascii="Verdana" w:hAnsi="Verdana"/>
          <w:b/>
          <w:sz w:val="20"/>
          <w:szCs w:val="20"/>
        </w:rPr>
        <w:t xml:space="preserve"> «Мельница» </w:t>
      </w:r>
      <w:r w:rsidRPr="00E609DA">
        <w:rPr>
          <w:rFonts w:ascii="Verdana" w:hAnsi="Verdana"/>
          <w:sz w:val="20"/>
          <w:szCs w:val="20"/>
        </w:rPr>
        <w:t>и канал</w:t>
      </w:r>
      <w:r w:rsidRPr="00E609DA">
        <w:rPr>
          <w:rFonts w:ascii="Verdana" w:hAnsi="Verdana"/>
          <w:b/>
          <w:sz w:val="20"/>
          <w:szCs w:val="20"/>
        </w:rPr>
        <w:t xml:space="preserve"> СТС, </w:t>
      </w:r>
      <w:proofErr w:type="spellStart"/>
      <w:r w:rsidRPr="00E609DA">
        <w:rPr>
          <w:rFonts w:ascii="Verdana" w:hAnsi="Verdana"/>
          <w:b/>
          <w:sz w:val="20"/>
          <w:szCs w:val="20"/>
        </w:rPr>
        <w:t>Nickelodeon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609DA">
        <w:rPr>
          <w:rFonts w:ascii="Verdana" w:hAnsi="Verdana"/>
          <w:b/>
          <w:sz w:val="20"/>
          <w:szCs w:val="20"/>
        </w:rPr>
        <w:t>Viacom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609DA">
        <w:rPr>
          <w:rFonts w:ascii="Verdana" w:hAnsi="Verdana"/>
          <w:b/>
          <w:sz w:val="20"/>
          <w:szCs w:val="20"/>
        </w:rPr>
        <w:t>Consumer</w:t>
      </w:r>
      <w:proofErr w:type="spellEnd"/>
      <w:r w:rsidRPr="00E609D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609DA">
        <w:rPr>
          <w:rFonts w:ascii="Verdana" w:hAnsi="Verdana"/>
          <w:b/>
          <w:sz w:val="20"/>
          <w:szCs w:val="20"/>
        </w:rPr>
        <w:t>Products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257B85" w:rsidRDefault="00E609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рамках деловой программы пройдет </w:t>
      </w:r>
      <w:r w:rsidR="00F564E8">
        <w:rPr>
          <w:rFonts w:ascii="Verdana" w:hAnsi="Verdana"/>
          <w:sz w:val="20"/>
          <w:szCs w:val="20"/>
        </w:rPr>
        <w:t xml:space="preserve">практический </w:t>
      </w:r>
      <w:r>
        <w:rPr>
          <w:rFonts w:ascii="Verdana" w:hAnsi="Verdana"/>
          <w:sz w:val="20"/>
          <w:szCs w:val="20"/>
        </w:rPr>
        <w:t xml:space="preserve">семинар на тему </w:t>
      </w:r>
      <w:r w:rsidRPr="00F564E8">
        <w:rPr>
          <w:rFonts w:ascii="Verdana" w:hAnsi="Verdana"/>
          <w:b/>
          <w:sz w:val="20"/>
          <w:szCs w:val="20"/>
        </w:rPr>
        <w:t>«Ритейл-лицензирование как инструмент повышения эффективности продаж»</w:t>
      </w:r>
      <w:r w:rsidR="00F564E8">
        <w:rPr>
          <w:rFonts w:ascii="Verdana" w:hAnsi="Verdana"/>
          <w:sz w:val="20"/>
          <w:szCs w:val="20"/>
        </w:rPr>
        <w:t xml:space="preserve"> - от практикующего эксперта </w:t>
      </w:r>
      <w:r w:rsidR="00F564E8" w:rsidRPr="00E609DA">
        <w:rPr>
          <w:rFonts w:ascii="Verdana" w:hAnsi="Verdana"/>
          <w:sz w:val="20"/>
          <w:szCs w:val="20"/>
        </w:rPr>
        <w:t xml:space="preserve">рынка VP </w:t>
      </w:r>
      <w:proofErr w:type="spellStart"/>
      <w:r w:rsidR="00F564E8" w:rsidRPr="00E609DA">
        <w:rPr>
          <w:rFonts w:ascii="Verdana" w:hAnsi="Verdana"/>
          <w:sz w:val="20"/>
          <w:szCs w:val="20"/>
        </w:rPr>
        <w:t>Retail</w:t>
      </w:r>
      <w:proofErr w:type="spellEnd"/>
      <w:r w:rsidR="00F564E8" w:rsidRPr="00E609DA">
        <w:rPr>
          <w:rFonts w:ascii="Verdana" w:hAnsi="Verdana"/>
          <w:sz w:val="20"/>
          <w:szCs w:val="20"/>
        </w:rPr>
        <w:t xml:space="preserve"> </w:t>
      </w:r>
      <w:proofErr w:type="spellStart"/>
      <w:r w:rsidR="00F564E8" w:rsidRPr="00E609DA">
        <w:rPr>
          <w:rFonts w:ascii="Verdana" w:hAnsi="Verdana"/>
          <w:sz w:val="20"/>
          <w:szCs w:val="20"/>
        </w:rPr>
        <w:t>Megalicense</w:t>
      </w:r>
      <w:proofErr w:type="spellEnd"/>
      <w:r w:rsidR="00F564E8" w:rsidRPr="00E609DA">
        <w:rPr>
          <w:rFonts w:ascii="Verdana" w:hAnsi="Verdana"/>
          <w:sz w:val="20"/>
          <w:szCs w:val="20"/>
        </w:rPr>
        <w:t xml:space="preserve"> </w:t>
      </w:r>
      <w:r w:rsidRPr="00E609DA">
        <w:rPr>
          <w:rFonts w:ascii="Verdana" w:hAnsi="Verdana"/>
          <w:sz w:val="20"/>
          <w:szCs w:val="20"/>
        </w:rPr>
        <w:t>Надежд</w:t>
      </w:r>
      <w:r w:rsidR="00F564E8">
        <w:rPr>
          <w:rFonts w:ascii="Verdana" w:hAnsi="Verdana"/>
          <w:sz w:val="20"/>
          <w:szCs w:val="20"/>
        </w:rPr>
        <w:t>ы</w:t>
      </w:r>
      <w:r w:rsidRPr="00E609DA">
        <w:rPr>
          <w:rFonts w:ascii="Verdana" w:hAnsi="Verdana"/>
          <w:sz w:val="20"/>
          <w:szCs w:val="20"/>
        </w:rPr>
        <w:t xml:space="preserve"> </w:t>
      </w:r>
      <w:proofErr w:type="spellStart"/>
      <w:r w:rsidR="00F564E8">
        <w:rPr>
          <w:rFonts w:ascii="Verdana" w:hAnsi="Verdana"/>
          <w:sz w:val="20"/>
          <w:szCs w:val="20"/>
        </w:rPr>
        <w:t>Журиной</w:t>
      </w:r>
      <w:proofErr w:type="spellEnd"/>
      <w:r w:rsidR="00F564E8">
        <w:rPr>
          <w:rFonts w:ascii="Verdana" w:hAnsi="Verdana"/>
          <w:sz w:val="20"/>
          <w:szCs w:val="20"/>
        </w:rPr>
        <w:t>.</w:t>
      </w:r>
    </w:p>
    <w:p w:rsidR="00BA18BC" w:rsidRPr="00BA18BC" w:rsidRDefault="00BA18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Более подробную информацию о деловых мероприятиях </w:t>
      </w:r>
      <w:proofErr w:type="spellStart"/>
      <w:r>
        <w:rPr>
          <w:rFonts w:ascii="Verdana" w:hAnsi="Verdana"/>
          <w:sz w:val="20"/>
          <w:szCs w:val="20"/>
        </w:rPr>
        <w:t>Licensing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World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Russia</w:t>
      </w:r>
      <w:proofErr w:type="spellEnd"/>
      <w:r>
        <w:rPr>
          <w:rFonts w:ascii="Verdana" w:hAnsi="Verdana"/>
          <w:sz w:val="20"/>
          <w:szCs w:val="20"/>
        </w:rPr>
        <w:t xml:space="preserve"> 2018 Вы можете найти на официальном сайте </w:t>
      </w:r>
      <w:hyperlink r:id="rId10" w:history="1">
        <w:r w:rsidRPr="00BA18BC">
          <w:rPr>
            <w:rStyle w:val="a3"/>
            <w:rFonts w:ascii="Verdana" w:hAnsi="Verdana"/>
            <w:color w:val="7030A0"/>
            <w:sz w:val="20"/>
            <w:szCs w:val="20"/>
          </w:rPr>
          <w:t>http://www.licensingworld.ru/</w:t>
        </w:r>
      </w:hyperlink>
      <w:r>
        <w:rPr>
          <w:rFonts w:ascii="Verdana" w:hAnsi="Verdana"/>
          <w:sz w:val="20"/>
          <w:szCs w:val="20"/>
        </w:rPr>
        <w:t xml:space="preserve"> в разделе Ключевые события.</w:t>
      </w:r>
    </w:p>
    <w:p w:rsidR="00257B85" w:rsidRPr="00426E8F" w:rsidRDefault="00257B85" w:rsidP="00257B85">
      <w:pPr>
        <w:rPr>
          <w:rFonts w:ascii="Verdana" w:hAnsi="Verdana"/>
          <w:b/>
          <w:color w:val="7030A0"/>
          <w:sz w:val="20"/>
          <w:szCs w:val="20"/>
        </w:rPr>
      </w:pPr>
      <w:r w:rsidRPr="00426E8F">
        <w:rPr>
          <w:rFonts w:ascii="Verdana" w:hAnsi="Verdana"/>
          <w:b/>
          <w:color w:val="7030A0"/>
          <w:sz w:val="20"/>
          <w:szCs w:val="20"/>
        </w:rPr>
        <w:t>МЫ ЖДЕМ ВАС С 27 ФЕВРАЛЯ ПО 1 МАРТА 2018 ГОДА В КРОКУС ЭКСПО!</w:t>
      </w:r>
    </w:p>
    <w:p w:rsidR="00257B85" w:rsidRPr="00257B85" w:rsidRDefault="00257B85" w:rsidP="00257B85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sz w:val="20"/>
          <w:szCs w:val="20"/>
        </w:rPr>
        <w:t>ЗАО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"</w:t>
      </w:r>
      <w:proofErr w:type="spellStart"/>
      <w:r w:rsidRPr="00257B85">
        <w:rPr>
          <w:rFonts w:ascii="Verdana" w:hAnsi="Verdana"/>
          <w:sz w:val="20"/>
          <w:szCs w:val="20"/>
        </w:rPr>
        <w:t>Kids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Russia</w:t>
      </w:r>
      <w:proofErr w:type="spellEnd"/>
      <w:r w:rsidRPr="00257B85">
        <w:rPr>
          <w:rFonts w:ascii="Verdana" w:hAnsi="Verdana"/>
          <w:sz w:val="20"/>
          <w:szCs w:val="20"/>
        </w:rPr>
        <w:t>" и Международной Специализированной выставки «</w:t>
      </w:r>
      <w:proofErr w:type="spellStart"/>
      <w:r w:rsidRPr="00257B85">
        <w:rPr>
          <w:rFonts w:ascii="Verdana" w:hAnsi="Verdana"/>
          <w:sz w:val="20"/>
          <w:szCs w:val="20"/>
        </w:rPr>
        <w:t>Licensing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World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Russia</w:t>
      </w:r>
      <w:proofErr w:type="spellEnd"/>
      <w:r w:rsidRPr="00257B85">
        <w:rPr>
          <w:rFonts w:ascii="Verdana" w:hAnsi="Verdana"/>
          <w:sz w:val="20"/>
          <w:szCs w:val="20"/>
        </w:rPr>
        <w:t xml:space="preserve">». Компания также выступает оператором лицензионного саммита </w:t>
      </w:r>
      <w:proofErr w:type="spellStart"/>
      <w:r w:rsidRPr="00257B85">
        <w:rPr>
          <w:rFonts w:ascii="Verdana" w:hAnsi="Verdana"/>
          <w:sz w:val="20"/>
          <w:szCs w:val="20"/>
        </w:rPr>
        <w:t>Moscow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Licensing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Summit</w:t>
      </w:r>
      <w:proofErr w:type="spellEnd"/>
      <w:r w:rsidRPr="00257B85">
        <w:rPr>
          <w:rFonts w:ascii="Verdana" w:hAnsi="Verdana"/>
          <w:sz w:val="20"/>
          <w:szCs w:val="20"/>
        </w:rPr>
        <w:t>. С 2016 года компания ГРАНД ЭКСПО является членом Международной Ассоциации Участник</w:t>
      </w:r>
      <w:r>
        <w:rPr>
          <w:rFonts w:ascii="Verdana" w:hAnsi="Verdana"/>
          <w:sz w:val="20"/>
          <w:szCs w:val="20"/>
        </w:rPr>
        <w:t>ов Лицензионной Индустрии LIMA.</w:t>
      </w:r>
    </w:p>
    <w:p w:rsidR="00257B85" w:rsidRDefault="00426E8F" w:rsidP="00257B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Официальный сайт выставки</w:t>
      </w:r>
      <w:r w:rsidR="00257B85" w:rsidRPr="00257B85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257B85" w:rsidRPr="00426E8F">
          <w:rPr>
            <w:rStyle w:val="a3"/>
            <w:rFonts w:ascii="Verdana" w:hAnsi="Verdana"/>
            <w:color w:val="7030A0"/>
            <w:sz w:val="20"/>
            <w:szCs w:val="20"/>
          </w:rPr>
          <w:t>www.licensingworld.ru</w:t>
        </w:r>
      </w:hyperlink>
      <w:r w:rsidR="00257B85" w:rsidRPr="00426E8F">
        <w:rPr>
          <w:rFonts w:ascii="Verdana" w:hAnsi="Verdana"/>
          <w:color w:val="7030A0"/>
          <w:sz w:val="20"/>
          <w:szCs w:val="20"/>
        </w:rPr>
        <w:t xml:space="preserve"> </w:t>
      </w:r>
    </w:p>
    <w:p w:rsidR="00257B85" w:rsidRPr="00CA5BE2" w:rsidRDefault="00257B85">
      <w:pPr>
        <w:rPr>
          <w:rFonts w:ascii="Verdana" w:hAnsi="Verdana"/>
          <w:sz w:val="20"/>
          <w:szCs w:val="20"/>
        </w:rPr>
      </w:pPr>
    </w:p>
    <w:sectPr w:rsidR="00257B85" w:rsidRPr="00CA5BE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03" w:rsidRDefault="008B3B03" w:rsidP="00E04956">
      <w:pPr>
        <w:spacing w:after="0" w:line="240" w:lineRule="auto"/>
      </w:pPr>
      <w:r>
        <w:separator/>
      </w:r>
    </w:p>
  </w:endnote>
  <w:endnote w:type="continuationSeparator" w:id="0">
    <w:p w:rsidR="008B3B03" w:rsidRDefault="008B3B03" w:rsidP="00E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03" w:rsidRDefault="008B3B03" w:rsidP="00E04956">
      <w:pPr>
        <w:spacing w:after="0" w:line="240" w:lineRule="auto"/>
      </w:pPr>
      <w:r>
        <w:separator/>
      </w:r>
    </w:p>
  </w:footnote>
  <w:footnote w:type="continuationSeparator" w:id="0">
    <w:p w:rsidR="008B3B03" w:rsidRDefault="008B3B03" w:rsidP="00E0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56" w:rsidRDefault="00E04956" w:rsidP="00CA5BE2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1226820" cy="914400"/>
          <wp:effectExtent l="0" t="0" r="0" b="0"/>
          <wp:docPr id="1" name="Рисунок 1" descr="C:\Users\user1\AppData\Local\Microsoft\Windows\Temporary Internet Files\Content.Word\Logo LWR 2018 RU_с фоно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Temporary Internet Files\Content.Word\Logo LWR 2018 RU_с фоно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BE2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A"/>
    <w:rsid w:val="00037120"/>
    <w:rsid w:val="000C6A76"/>
    <w:rsid w:val="00193C72"/>
    <w:rsid w:val="00216807"/>
    <w:rsid w:val="00257B85"/>
    <w:rsid w:val="00405CB9"/>
    <w:rsid w:val="00426E8F"/>
    <w:rsid w:val="005A52BA"/>
    <w:rsid w:val="00674060"/>
    <w:rsid w:val="00733598"/>
    <w:rsid w:val="00774746"/>
    <w:rsid w:val="008A2E0A"/>
    <w:rsid w:val="008B3B03"/>
    <w:rsid w:val="008C1295"/>
    <w:rsid w:val="008E774A"/>
    <w:rsid w:val="00912F7F"/>
    <w:rsid w:val="009442DD"/>
    <w:rsid w:val="0097165A"/>
    <w:rsid w:val="00B93A90"/>
    <w:rsid w:val="00BA18BC"/>
    <w:rsid w:val="00C9318A"/>
    <w:rsid w:val="00CA5BE2"/>
    <w:rsid w:val="00E04956"/>
    <w:rsid w:val="00E609DA"/>
    <w:rsid w:val="00F564E8"/>
    <w:rsid w:val="00FA2A06"/>
    <w:rsid w:val="00FB378D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956"/>
  </w:style>
  <w:style w:type="paragraph" w:styleId="a6">
    <w:name w:val="footer"/>
    <w:basedOn w:val="a"/>
    <w:link w:val="a7"/>
    <w:uiPriority w:val="99"/>
    <w:unhideWhenUsed/>
    <w:rsid w:val="00E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956"/>
  </w:style>
  <w:style w:type="paragraph" w:styleId="a8">
    <w:name w:val="Balloon Text"/>
    <w:basedOn w:val="a"/>
    <w:link w:val="a9"/>
    <w:uiPriority w:val="99"/>
    <w:semiHidden/>
    <w:unhideWhenUsed/>
    <w:rsid w:val="00E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956"/>
  </w:style>
  <w:style w:type="paragraph" w:styleId="a6">
    <w:name w:val="footer"/>
    <w:basedOn w:val="a"/>
    <w:link w:val="a7"/>
    <w:uiPriority w:val="99"/>
    <w:unhideWhenUsed/>
    <w:rsid w:val="00E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956"/>
  </w:style>
  <w:style w:type="paragraph" w:styleId="a8">
    <w:name w:val="Balloon Text"/>
    <w:basedOn w:val="a"/>
    <w:link w:val="a9"/>
    <w:uiPriority w:val="99"/>
    <w:semiHidden/>
    <w:unhideWhenUsed/>
    <w:rsid w:val="00E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censingworl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censingworl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wr.tickets.services.it-systems.ru/login.php?idExh=1&amp;lang=r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2018-02-21T05:41:00Z</dcterms:created>
  <dcterms:modified xsi:type="dcterms:W3CDTF">2018-02-21T05:47:00Z</dcterms:modified>
</cp:coreProperties>
</file>