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76854" w14:textId="2B3A0AE0" w:rsidR="000249B3" w:rsidRDefault="000249B3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6CBFFB3B" w14:textId="77777777" w:rsidR="000249B3" w:rsidRDefault="000249B3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7D17C374" w14:textId="5FA52A1F" w:rsidR="000249B3" w:rsidRDefault="000249B3" w:rsidP="000249B3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ACFE18E" wp14:editId="1D196D1C">
            <wp:extent cx="908050" cy="824414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512" cy="8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23139E15" wp14:editId="40A18EC6">
            <wp:extent cx="1498600" cy="908751"/>
            <wp:effectExtent l="0" t="0" r="635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659" cy="91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lang w:eastAsia="ru-RU"/>
        </w:rPr>
        <w:t xml:space="preserve">  </w:t>
      </w:r>
      <w:r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E4DC140" wp14:editId="537C750A">
            <wp:extent cx="958850" cy="958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C18FA" w14:textId="77777777" w:rsidR="000249B3" w:rsidRDefault="000249B3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381A0D46" w14:textId="77777777" w:rsidR="000249B3" w:rsidRDefault="000249B3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637DA4C4" w14:textId="77777777" w:rsidR="000249B3" w:rsidRDefault="000249B3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416C1059" w14:textId="0585FB93" w:rsidR="000249B3" w:rsidRPr="000249B3" w:rsidRDefault="00A92360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color w:val="000000"/>
          <w:lang w:eastAsia="ru-RU"/>
        </w:rPr>
        <w:t>«</w:t>
      </w:r>
      <w:r w:rsidR="000249B3" w:rsidRPr="000249B3">
        <w:rPr>
          <w:rFonts w:eastAsia="Times New Roman"/>
          <w:color w:val="000000"/>
          <w:lang w:eastAsia="ru-RU"/>
        </w:rPr>
        <w:t>Российский Канцелярский Форум</w:t>
      </w:r>
      <w:r>
        <w:rPr>
          <w:rFonts w:eastAsia="Times New Roman"/>
          <w:color w:val="000000"/>
          <w:lang w:eastAsia="ru-RU"/>
        </w:rPr>
        <w:t>»</w:t>
      </w:r>
      <w:r w:rsidR="000249B3" w:rsidRPr="000249B3">
        <w:rPr>
          <w:rFonts w:eastAsia="Times New Roman"/>
          <w:color w:val="000000"/>
          <w:lang w:eastAsia="ru-RU"/>
        </w:rPr>
        <w:t xml:space="preserve"> посетил онлайн конференцию “Выставочный бизнес в 2021 году: советы и планы от лидеров отрасли”, организованную выставочным порталом  Expomap.ru с известными компаниями выста</w:t>
      </w:r>
      <w:r>
        <w:rPr>
          <w:rFonts w:eastAsia="Times New Roman"/>
          <w:color w:val="000000"/>
          <w:lang w:eastAsia="ru-RU"/>
        </w:rPr>
        <w:t>в</w:t>
      </w:r>
      <w:r w:rsidR="000249B3" w:rsidRPr="000249B3">
        <w:rPr>
          <w:rFonts w:eastAsia="Times New Roman"/>
          <w:color w:val="000000"/>
          <w:lang w:eastAsia="ru-RU"/>
        </w:rPr>
        <w:t xml:space="preserve">очной индустрии </w:t>
      </w:r>
      <w:proofErr w:type="spellStart"/>
      <w:r w:rsidR="000249B3" w:rsidRPr="000249B3">
        <w:rPr>
          <w:rFonts w:eastAsia="Times New Roman"/>
          <w:color w:val="000000"/>
          <w:lang w:eastAsia="ru-RU"/>
        </w:rPr>
        <w:t>Hyve</w:t>
      </w:r>
      <w:proofErr w:type="spellEnd"/>
      <w:r w:rsidR="000249B3" w:rsidRPr="000249B3">
        <w:rPr>
          <w:rFonts w:eastAsia="Times New Roman"/>
          <w:color w:val="000000"/>
          <w:lang w:eastAsia="ru-RU"/>
        </w:rPr>
        <w:t xml:space="preserve"> </w:t>
      </w:r>
      <w:proofErr w:type="spellStart"/>
      <w:r w:rsidR="000249B3" w:rsidRPr="000249B3">
        <w:rPr>
          <w:rFonts w:eastAsia="Times New Roman"/>
          <w:color w:val="000000"/>
          <w:lang w:eastAsia="ru-RU"/>
        </w:rPr>
        <w:t>Group</w:t>
      </w:r>
      <w:proofErr w:type="spellEnd"/>
      <w:r w:rsidR="000249B3" w:rsidRPr="000249B3">
        <w:rPr>
          <w:rFonts w:eastAsia="Times New Roman"/>
          <w:color w:val="000000"/>
          <w:lang w:eastAsia="ru-RU"/>
        </w:rPr>
        <w:t xml:space="preserve"> и </w:t>
      </w:r>
      <w:proofErr w:type="spellStart"/>
      <w:r w:rsidR="000249B3" w:rsidRPr="000249B3">
        <w:rPr>
          <w:rFonts w:eastAsia="Times New Roman"/>
          <w:color w:val="000000"/>
          <w:lang w:eastAsia="ru-RU"/>
        </w:rPr>
        <w:t>Messe</w:t>
      </w:r>
      <w:proofErr w:type="spellEnd"/>
      <w:r w:rsidR="000249B3" w:rsidRPr="000249B3">
        <w:rPr>
          <w:rFonts w:eastAsia="Times New Roman"/>
          <w:color w:val="000000"/>
          <w:lang w:eastAsia="ru-RU"/>
        </w:rPr>
        <w:t xml:space="preserve"> </w:t>
      </w:r>
      <w:proofErr w:type="spellStart"/>
      <w:r w:rsidR="000249B3" w:rsidRPr="000249B3">
        <w:rPr>
          <w:rFonts w:eastAsia="Times New Roman"/>
          <w:color w:val="000000"/>
          <w:lang w:eastAsia="ru-RU"/>
        </w:rPr>
        <w:t>Frankfurt</w:t>
      </w:r>
      <w:proofErr w:type="spellEnd"/>
      <w:r w:rsidR="000249B3" w:rsidRPr="000249B3">
        <w:rPr>
          <w:rFonts w:eastAsia="Times New Roman"/>
          <w:color w:val="000000"/>
          <w:lang w:eastAsia="ru-RU"/>
        </w:rPr>
        <w:t xml:space="preserve"> RUS, посвященную итогам 2020 года и планам на 2021.</w:t>
      </w:r>
    </w:p>
    <w:p w14:paraId="69BBFE4C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 </w:t>
      </w:r>
    </w:p>
    <w:p w14:paraId="6C17A3E4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 xml:space="preserve">Об итогах прошедших проектов, а также планах и надеждах на 2021 год, рассказывали представители компаний-лидеров выставочной индустрии: Наталья Медведева, портфельный директор </w:t>
      </w:r>
      <w:proofErr w:type="spellStart"/>
      <w:r w:rsidRPr="000249B3">
        <w:rPr>
          <w:rFonts w:eastAsia="Times New Roman"/>
          <w:color w:val="000000"/>
          <w:lang w:eastAsia="ru-RU"/>
        </w:rPr>
        <w:t>Hyve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249B3">
        <w:rPr>
          <w:rFonts w:eastAsia="Times New Roman"/>
          <w:color w:val="000000"/>
          <w:lang w:eastAsia="ru-RU"/>
        </w:rPr>
        <w:t>Group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, и Виктория Харламова, исполнительный директор </w:t>
      </w:r>
      <w:proofErr w:type="spellStart"/>
      <w:r w:rsidRPr="000249B3">
        <w:rPr>
          <w:rFonts w:eastAsia="Times New Roman"/>
          <w:color w:val="000000"/>
          <w:lang w:eastAsia="ru-RU"/>
        </w:rPr>
        <w:t>Messe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249B3">
        <w:rPr>
          <w:rFonts w:eastAsia="Times New Roman"/>
          <w:color w:val="000000"/>
          <w:lang w:eastAsia="ru-RU"/>
        </w:rPr>
        <w:t>Frankfurt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RUS.</w:t>
      </w:r>
    </w:p>
    <w:p w14:paraId="61F74C73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CC3E6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 xml:space="preserve">В условиях неопределённости и частичных ограничений, </w:t>
      </w:r>
      <w:proofErr w:type="spellStart"/>
      <w:r w:rsidRPr="000249B3">
        <w:rPr>
          <w:rFonts w:eastAsia="Times New Roman"/>
          <w:color w:val="000000"/>
          <w:lang w:eastAsia="ru-RU"/>
        </w:rPr>
        <w:t>Hyve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249B3">
        <w:rPr>
          <w:rFonts w:eastAsia="Times New Roman"/>
          <w:color w:val="000000"/>
          <w:lang w:eastAsia="ru-RU"/>
        </w:rPr>
        <w:t>Group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успешно провели свои осенние проекты в полном объёме, а в </w:t>
      </w:r>
      <w:proofErr w:type="spellStart"/>
      <w:r w:rsidRPr="000249B3">
        <w:rPr>
          <w:rFonts w:eastAsia="Times New Roman"/>
          <w:color w:val="000000"/>
          <w:lang w:eastAsia="ru-RU"/>
        </w:rPr>
        <w:t>Messe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0249B3">
        <w:rPr>
          <w:rFonts w:eastAsia="Times New Roman"/>
          <w:color w:val="000000"/>
          <w:lang w:eastAsia="ru-RU"/>
        </w:rPr>
        <w:t>Frankfurt</w:t>
      </w:r>
      <w:proofErr w:type="spellEnd"/>
      <w:r w:rsidRPr="000249B3">
        <w:rPr>
          <w:rFonts w:eastAsia="Times New Roman"/>
          <w:color w:val="000000"/>
          <w:lang w:eastAsia="ru-RU"/>
        </w:rPr>
        <w:t xml:space="preserve"> активно освоили онлайн-форматы взаимодействия с аудиторией.</w:t>
      </w:r>
    </w:p>
    <w:p w14:paraId="21342C84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C9540" w14:textId="0010F772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Наталья и Виктория поделились своим опытом проведения выставок в этот непростой, для всей выставочной деятельности период, рассказали о том, что во время пандемии улучшилось качество посетителей, что приезжали те, кому было важно поддержать деловые связи, что на выставках увеличилось число лиц, принимающих решение. </w:t>
      </w:r>
    </w:p>
    <w:p w14:paraId="37169529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528B9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Также коллеги отметили, что 80% экспонентов остались довольны участием в выставках, хотя думали, что будет хуже.</w:t>
      </w:r>
    </w:p>
    <w:p w14:paraId="5BD83173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DE684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На вопрос может ли онлайн формат заменить “живую выставку”, однозначно ответили, что нет. Онлайн является лишь дополнением, и актуален для тех, кто не может лично присутствовать.</w:t>
      </w:r>
    </w:p>
    <w:p w14:paraId="34B11259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9A33F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Во время конференции было проведено 2 онлайн опроса: “Будет ли активен весенний сезон” и “Когда иностранные экспоненты вернутся на выставки”. </w:t>
      </w:r>
    </w:p>
    <w:p w14:paraId="5A98633B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3A2E1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По итогам первого опроса: 48% опрошенных считают, что весенний сезон будет активный, 41% наоборот, и 11% сомневаются.</w:t>
      </w:r>
    </w:p>
    <w:p w14:paraId="292C606A" w14:textId="77777777" w:rsidR="000249B3" w:rsidRPr="000249B3" w:rsidRDefault="000249B3" w:rsidP="0002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6586A" w14:textId="77777777" w:rsidR="009424EE" w:rsidRDefault="000249B3" w:rsidP="000249B3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249B3">
        <w:rPr>
          <w:rFonts w:eastAsia="Times New Roman"/>
          <w:color w:val="000000"/>
          <w:lang w:eastAsia="ru-RU"/>
        </w:rPr>
        <w:t>По мнению большинства, иностранные экспоненты вернутся на выставки в 2022 году</w:t>
      </w:r>
      <w:r w:rsidR="009424EE">
        <w:rPr>
          <w:rFonts w:eastAsia="Times New Roman"/>
          <w:color w:val="000000"/>
          <w:lang w:eastAsia="ru-RU"/>
        </w:rPr>
        <w:t>.</w:t>
      </w:r>
    </w:p>
    <w:p w14:paraId="3AF69991" w14:textId="77777777" w:rsidR="009424EE" w:rsidRDefault="009424EE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2DF87BC9" w14:textId="6BEE42AB" w:rsidR="000249B3" w:rsidRDefault="009424EE" w:rsidP="000249B3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Что касается </w:t>
      </w:r>
      <w:r w:rsidR="00627842" w:rsidRPr="00627842">
        <w:rPr>
          <w:rFonts w:eastAsia="Times New Roman"/>
          <w:color w:val="000000"/>
          <w:lang w:eastAsia="ru-RU"/>
        </w:rPr>
        <w:t>выставк</w:t>
      </w:r>
      <w:r>
        <w:rPr>
          <w:rFonts w:eastAsia="Times New Roman"/>
          <w:color w:val="000000"/>
          <w:lang w:eastAsia="ru-RU"/>
        </w:rPr>
        <w:t>и</w:t>
      </w:r>
      <w:r w:rsidR="00627842" w:rsidRPr="00627842">
        <w:rPr>
          <w:rFonts w:eastAsia="Times New Roman"/>
          <w:color w:val="000000"/>
          <w:lang w:eastAsia="ru-RU"/>
        </w:rPr>
        <w:t xml:space="preserve"> «Российский Канцелярский Форум – 2021»</w:t>
      </w:r>
      <w:r>
        <w:rPr>
          <w:rFonts w:eastAsia="Times New Roman"/>
          <w:color w:val="000000"/>
          <w:lang w:eastAsia="ru-RU"/>
        </w:rPr>
        <w:t xml:space="preserve">, то некоторые иностранные компании уже начали подтверждать своё участие в выставке 2021 года, например, точно согласовала своё участие компания из Индии - </w:t>
      </w:r>
      <w:r w:rsidRPr="009424EE">
        <w:rPr>
          <w:rFonts w:eastAsia="Times New Roman"/>
          <w:color w:val="000000"/>
          <w:lang w:eastAsia="ru-RU"/>
        </w:rPr>
        <w:t>SUPRAPEN</w:t>
      </w:r>
      <w:r>
        <w:rPr>
          <w:rFonts w:eastAsia="Times New Roman"/>
          <w:color w:val="000000"/>
          <w:lang w:eastAsia="ru-RU"/>
        </w:rPr>
        <w:t>.</w:t>
      </w:r>
    </w:p>
    <w:p w14:paraId="6F343943" w14:textId="2E809C20" w:rsidR="009424EE" w:rsidRDefault="009424EE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16F230CC" w14:textId="55710BF9" w:rsidR="009424EE" w:rsidRDefault="00A92360" w:rsidP="000249B3">
      <w:pPr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Приглашаем экспонентов к участию в выставке «Российский Канцелярский Форум - 2021»</w:t>
      </w:r>
    </w:p>
    <w:p w14:paraId="41FB35DD" w14:textId="77777777" w:rsidR="009424EE" w:rsidRPr="000249B3" w:rsidRDefault="009424EE" w:rsidP="000249B3">
      <w:pPr>
        <w:spacing w:after="0" w:line="240" w:lineRule="auto"/>
        <w:rPr>
          <w:rFonts w:eastAsia="Times New Roman"/>
          <w:color w:val="000000"/>
          <w:lang w:eastAsia="ru-RU"/>
        </w:rPr>
      </w:pPr>
    </w:p>
    <w:p w14:paraId="1CD57C54" w14:textId="77777777" w:rsidR="00F4227E" w:rsidRDefault="00F4227E" w:rsidP="00F4227E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252D39"/>
          <w:sz w:val="23"/>
          <w:szCs w:val="23"/>
        </w:rPr>
      </w:pPr>
      <w:hyperlink r:id="rId7" w:tgtFrame="_blank" w:history="1">
        <w:r>
          <w:rPr>
            <w:rStyle w:val="a4"/>
            <w:rFonts w:ascii="Arial" w:hAnsi="Arial" w:cs="Arial"/>
            <w:color w:val="5969C8"/>
            <w:sz w:val="23"/>
            <w:szCs w:val="23"/>
            <w:bdr w:val="none" w:sz="0" w:space="0" w:color="auto" w:frame="1"/>
          </w:rPr>
          <w:t>ПРИСОЕДИНЯЙТЕСЬ К ЛУЧШИМ! ЗАБРОНИРОВАТЬ СТЕНД</w:t>
        </w:r>
      </w:hyperlink>
    </w:p>
    <w:p w14:paraId="450F728A" w14:textId="1D17804A" w:rsidR="00F4227E" w:rsidRDefault="00F4227E" w:rsidP="00F4227E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252D39"/>
          <w:sz w:val="23"/>
          <w:szCs w:val="23"/>
        </w:rPr>
      </w:pPr>
      <w:r>
        <w:rPr>
          <w:rFonts w:ascii="Arial" w:hAnsi="Arial" w:cs="Arial"/>
          <w:noProof/>
          <w:color w:val="252D39"/>
          <w:sz w:val="23"/>
          <w:szCs w:val="23"/>
        </w:rPr>
        <w:lastRenderedPageBreak/>
        <w:drawing>
          <wp:inline distT="0" distB="0" distL="0" distR="0" wp14:anchorId="3A8BB618" wp14:editId="7DF5F7E4">
            <wp:extent cx="2236190" cy="977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66" cy="98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E123" w14:textId="77777777" w:rsidR="001D17F1" w:rsidRPr="00627842" w:rsidRDefault="002F5F51">
      <w:pPr>
        <w:rPr>
          <w:rFonts w:eastAsia="Times New Roman"/>
          <w:color w:val="000000"/>
          <w:lang w:eastAsia="ru-RU"/>
        </w:rPr>
      </w:pPr>
    </w:p>
    <w:sectPr w:rsidR="001D17F1" w:rsidRPr="0062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B3"/>
    <w:rsid w:val="000249B3"/>
    <w:rsid w:val="00081C5C"/>
    <w:rsid w:val="002F5F51"/>
    <w:rsid w:val="00625D70"/>
    <w:rsid w:val="00627842"/>
    <w:rsid w:val="006824C7"/>
    <w:rsid w:val="009424EE"/>
    <w:rsid w:val="00A92360"/>
    <w:rsid w:val="00AB5707"/>
    <w:rsid w:val="00F4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F186"/>
  <w15:chartTrackingRefBased/>
  <w15:docId w15:val="{A4667105-E833-4EE0-ACEB-755A8112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giftsportal.ru/jump.php?jto=https%3A%2F%2Fkancforum.ru%2Feksponentam_zayavka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Вера Воробьева</cp:lastModifiedBy>
  <cp:revision>2</cp:revision>
  <dcterms:created xsi:type="dcterms:W3CDTF">2020-12-01T14:35:00Z</dcterms:created>
  <dcterms:modified xsi:type="dcterms:W3CDTF">2020-12-01T14:35:00Z</dcterms:modified>
</cp:coreProperties>
</file>