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8B" w:rsidRPr="0085458B" w:rsidRDefault="0085458B" w:rsidP="0085458B">
      <w:pPr>
        <w:rPr>
          <w:b/>
        </w:rPr>
      </w:pPr>
      <w:r w:rsidRPr="0085458B">
        <w:rPr>
          <w:b/>
        </w:rPr>
        <w:t>Дайджест #11 от РКФ!</w:t>
      </w:r>
    </w:p>
    <w:p w:rsidR="0085458B" w:rsidRDefault="0085458B" w:rsidP="0085458B">
      <w:r>
        <w:t>Узнавайте самые главные новости в нашем еженедельной рубрике!</w:t>
      </w:r>
    </w:p>
    <w:p w:rsidR="0085458B" w:rsidRDefault="0085458B" w:rsidP="0085458B">
      <w:r>
        <w:t>Насколько переход на электронные трудовые книжки усложнил кадровое делопроизводство и почему, как карантинные ограничения и рост онлайн-продаж влияют на канцелярскую розницу и сколько составил оборот малого бизнеса в 2021 году – читайте об этих и других важных темах в нашем дайджесте.</w:t>
      </w:r>
    </w:p>
    <w:p w:rsidR="00B60D22" w:rsidRDefault="00B60D22" w:rsidP="00B60D22">
      <w:pPr>
        <w:pStyle w:val="a4"/>
        <w:numPr>
          <w:ilvl w:val="0"/>
          <w:numId w:val="1"/>
        </w:numPr>
      </w:pPr>
      <w:r w:rsidRPr="00B60D22">
        <w:t>Переход на электронные трудовые книжки усложнил КДП каждой третьей компании</w:t>
      </w:r>
    </w:p>
    <w:p w:rsidR="00B60D22" w:rsidRDefault="00B60D22" w:rsidP="00B60D22">
      <w:r w:rsidRPr="00B60D22">
        <w:t>Бизнес привыкает к электронным трудовым книжкам, однако 35% компаний по-прежнему испытывают трудности с их ведением. В опросе сервиса по поиску высокооплачиваемой работы </w:t>
      </w:r>
      <w:proofErr w:type="spellStart"/>
      <w:r w:rsidRPr="00B60D22">
        <w:t>SuperJob</w:t>
      </w:r>
      <w:proofErr w:type="spellEnd"/>
      <w:r w:rsidRPr="00B60D22">
        <w:t> приняли участие 1000 представителей предприятий и организаций из всех округов страны.</w:t>
      </w:r>
    </w:p>
    <w:p w:rsidR="00B60D22" w:rsidRDefault="00B60D22" w:rsidP="00B60D22">
      <w:r>
        <w:t xml:space="preserve">Источник: </w:t>
      </w:r>
      <w:hyperlink r:id="rId5" w:history="1">
        <w:r w:rsidRPr="003338AD">
          <w:rPr>
            <w:rStyle w:val="a3"/>
          </w:rPr>
          <w:t>https://www.superjob.ru/research/articles/113311/perehod-na-elektronnye-trudovye-knizhki-uslozhnil-kdp-kazhdoj-tretej-kompanii/</w:t>
        </w:r>
      </w:hyperlink>
    </w:p>
    <w:p w:rsidR="00B60D22" w:rsidRDefault="00B60D22" w:rsidP="00B60D22">
      <w:pPr>
        <w:pStyle w:val="a4"/>
        <w:numPr>
          <w:ilvl w:val="0"/>
          <w:numId w:val="1"/>
        </w:numPr>
      </w:pPr>
      <w:r w:rsidRPr="00B60D22">
        <w:t>Как выжить независимой рознице?</w:t>
      </w:r>
    </w:p>
    <w:p w:rsidR="00B60D22" w:rsidRDefault="00B60D22" w:rsidP="00B60D22">
      <w:r w:rsidRPr="00B60D22">
        <w:t>На отраслевых мероприятиях в последнее время активно обсуждается вопрос: «Выживет ли</w:t>
      </w:r>
      <w:r w:rsidRPr="00B60D22">
        <w:br/>
        <w:t>канцелярская розница?». Причиной появления таких разговоров стали карантинные ограничения</w:t>
      </w:r>
      <w:r w:rsidRPr="00B60D22">
        <w:br/>
        <w:t>и всплеск онлайн-продаж. Ситуация напоминает начало нулевых, когда в стране активно развивалась сетевая торговля.</w:t>
      </w:r>
    </w:p>
    <w:p w:rsidR="00B60D22" w:rsidRDefault="00B60D22" w:rsidP="00B60D22">
      <w:r>
        <w:t xml:space="preserve">Источник: </w:t>
      </w:r>
      <w:hyperlink r:id="rId6" w:history="1">
        <w:r w:rsidRPr="003338AD">
          <w:rPr>
            <w:rStyle w:val="a3"/>
          </w:rPr>
          <w:t>http://delo-st.ru/news/20221/yanvar4/2433/news-7606.html</w:t>
        </w:r>
      </w:hyperlink>
    </w:p>
    <w:p w:rsidR="00B60D22" w:rsidRDefault="00B60D22" w:rsidP="00B60D22">
      <w:pPr>
        <w:pStyle w:val="a4"/>
        <w:numPr>
          <w:ilvl w:val="0"/>
          <w:numId w:val="1"/>
        </w:numPr>
      </w:pPr>
      <w:r w:rsidRPr="00B60D22">
        <w:t>Обороты малого и среднего бизнеса Москвы превысили 3 трлн рублей в 2021 году</w:t>
      </w:r>
    </w:p>
    <w:p w:rsidR="00B60D22" w:rsidRDefault="00B60D22" w:rsidP="00B60D22">
      <w:r w:rsidRPr="00B60D22">
        <w:t xml:space="preserve">Оборот малых и средних предприятий (МСП) в 2021 году составил 3,2 трлн рублей. Это на 41% больше, чем в 2020-м. С июля прошлого года ежемесячный оборот МСП стабильно превышал </w:t>
      </w:r>
      <w:proofErr w:type="spellStart"/>
      <w:r w:rsidRPr="00B60D22">
        <w:t>допандемийный</w:t>
      </w:r>
      <w:proofErr w:type="spellEnd"/>
      <w:r w:rsidRPr="00B60D22">
        <w:t xml:space="preserve"> уровень.</w:t>
      </w:r>
    </w:p>
    <w:p w:rsidR="00B60D22" w:rsidRDefault="00B60D22" w:rsidP="00B60D22">
      <w:r>
        <w:t xml:space="preserve">Источник: </w:t>
      </w:r>
      <w:hyperlink r:id="rId7" w:history="1">
        <w:r w:rsidRPr="003338AD">
          <w:rPr>
            <w:rStyle w:val="a3"/>
          </w:rPr>
          <w:t>https://new-retail.ru/novosti/retail/oboroty_malogo_i_srednego_biznesa_moskvy_prevysili_3_trln_rubley_v_2021_godu6228/</w:t>
        </w:r>
      </w:hyperlink>
      <w:r>
        <w:t xml:space="preserve"> </w:t>
      </w:r>
    </w:p>
    <w:p w:rsidR="00B60D22" w:rsidRDefault="00B60D22" w:rsidP="00B60D22">
      <w:pPr>
        <w:pStyle w:val="a4"/>
        <w:numPr>
          <w:ilvl w:val="0"/>
          <w:numId w:val="1"/>
        </w:numPr>
      </w:pPr>
      <w:r w:rsidRPr="00B60D22">
        <w:t>Госдума поддержала закон о сокращении видов торговли, освобожденных от ККТ</w:t>
      </w:r>
    </w:p>
    <w:p w:rsidR="00B60D22" w:rsidRDefault="00B60D22" w:rsidP="00B60D22">
      <w:r w:rsidRPr="00B60D22">
        <w:t>Госдума одобрила в первом чтении законодательные поправки, которые предлагают сократить перечень видов деятельности, при которых на розничных рынках не требуется применение ККТ.</w:t>
      </w:r>
      <w:r>
        <w:rPr>
          <w:rFonts w:ascii="Verdana" w:hAnsi="Verdana"/>
          <w:color w:val="6B6B6B"/>
          <w:sz w:val="21"/>
          <w:szCs w:val="21"/>
        </w:rPr>
        <w:br/>
      </w:r>
      <w:r>
        <w:rPr>
          <w:rFonts w:ascii="Verdana" w:hAnsi="Verdana"/>
          <w:color w:val="6B6B6B"/>
          <w:sz w:val="21"/>
          <w:szCs w:val="21"/>
        </w:rPr>
        <w:br/>
      </w:r>
      <w:r w:rsidRPr="00B60D22">
        <w:t>Источник: </w:t>
      </w:r>
      <w:hyperlink r:id="rId8" w:history="1">
        <w:r w:rsidRPr="00B60D22">
          <w:rPr>
            <w:rStyle w:val="a3"/>
          </w:rPr>
          <w:t>https://buh.ru/news/uchet_nalogi/139828/?utm_source=newsletter_Fr&amp;utm_medium=email&amp;utm_campaign=email_20220121</w:t>
        </w:r>
      </w:hyperlink>
    </w:p>
    <w:p w:rsidR="00B60D22" w:rsidRDefault="00B60D22" w:rsidP="00B60D22">
      <w:pPr>
        <w:pStyle w:val="a4"/>
        <w:numPr>
          <w:ilvl w:val="0"/>
          <w:numId w:val="1"/>
        </w:numPr>
      </w:pPr>
      <w:r w:rsidRPr="00B60D22">
        <w:t xml:space="preserve">Михаил </w:t>
      </w:r>
      <w:proofErr w:type="spellStart"/>
      <w:r w:rsidRPr="00B60D22">
        <w:t>Мишустин</w:t>
      </w:r>
      <w:proofErr w:type="spellEnd"/>
      <w:r w:rsidRPr="00B60D22">
        <w:t xml:space="preserve"> призвал работодателей переводить работников на </w:t>
      </w:r>
      <w:proofErr w:type="spellStart"/>
      <w:r w:rsidRPr="00B60D22">
        <w:t>удаленку</w:t>
      </w:r>
      <w:proofErr w:type="spellEnd"/>
    </w:p>
    <w:p w:rsidR="00B60D22" w:rsidRDefault="00B60D22" w:rsidP="00B60D22">
      <w:r w:rsidRPr="00B60D22">
        <w:t>Премьер-министр России призвал работодателей по возможности перевести персонал на дистанционную работу и обеспечить тестиров</w:t>
      </w:r>
      <w:r>
        <w:t xml:space="preserve">ание сотрудников на </w:t>
      </w:r>
      <w:proofErr w:type="spellStart"/>
      <w:r>
        <w:t>коронавирус</w:t>
      </w:r>
      <w:proofErr w:type="spellEnd"/>
    </w:p>
    <w:p w:rsidR="00B60D22" w:rsidRPr="00B60D22" w:rsidRDefault="00B60D22" w:rsidP="00B60D22">
      <w:r>
        <w:t xml:space="preserve">Источник: </w:t>
      </w:r>
      <w:hyperlink r:id="rId9" w:history="1">
        <w:r w:rsidRPr="003338AD">
          <w:rPr>
            <w:rStyle w:val="a3"/>
          </w:rPr>
          <w:t>https://retail-loyalty.org/news/mikhail-mishustin-prizval-rabotodateley-perevodit-rabotnikov-na-udalenku/</w:t>
        </w:r>
      </w:hyperlink>
      <w:r>
        <w:t xml:space="preserve"> </w:t>
      </w:r>
    </w:p>
    <w:p w:rsidR="00B60D22" w:rsidRPr="00B60D22" w:rsidRDefault="00B60D22" w:rsidP="00B60D22">
      <w:bookmarkStart w:id="0" w:name="_GoBack"/>
      <w:bookmarkEnd w:id="0"/>
    </w:p>
    <w:sectPr w:rsidR="00B60D22" w:rsidRPr="00B6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42E4"/>
    <w:multiLevelType w:val="hybridMultilevel"/>
    <w:tmpl w:val="5B684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BA"/>
    <w:rsid w:val="00106A36"/>
    <w:rsid w:val="00437CCC"/>
    <w:rsid w:val="004C51BA"/>
    <w:rsid w:val="00560DB9"/>
    <w:rsid w:val="0085458B"/>
    <w:rsid w:val="00B60D22"/>
    <w:rsid w:val="00B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5109A-1895-4D99-AA81-2D89188A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0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D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60D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0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.ru/news/uchet_nalogi/139828/?utm_source=newsletter_Fr&amp;utm_medium=email&amp;utm_campaign=email_202201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-retail.ru/novosti/retail/oboroty_malogo_i_srednego_biznesa_moskvy_prevysili_3_trln_rubley_v_2021_godu622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lo-st.ru/news/20221/yanvar4/2433/news-7606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uperjob.ru/research/articles/113311/perehod-na-elektronnye-trudovye-knizhki-uslozhnil-kdp-kazhdoj-tretej-kompani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tail-loyalty.org/news/mikhail-mishustin-prizval-rabotodateley-perevodit-rabotnikov-na-udalenk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4</cp:revision>
  <dcterms:created xsi:type="dcterms:W3CDTF">2022-01-25T10:59:00Z</dcterms:created>
  <dcterms:modified xsi:type="dcterms:W3CDTF">2022-01-26T07:32:00Z</dcterms:modified>
</cp:coreProperties>
</file>