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8D" w:rsidRDefault="00E4368D" w:rsidP="00E436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10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06"/>
        <w:gridCol w:w="2544"/>
        <w:gridCol w:w="23"/>
      </w:tblGrid>
      <w:tr w:rsidR="00E4368D" w:rsidTr="006636E9">
        <w:trPr>
          <w:gridAfter w:val="1"/>
          <w:wAfter w:w="23" w:type="dxa"/>
          <w:trHeight w:val="880"/>
        </w:trPr>
        <w:tc>
          <w:tcPr>
            <w:tcW w:w="8506" w:type="dxa"/>
          </w:tcPr>
          <w:p w:rsidR="00E4368D" w:rsidRDefault="00E4368D" w:rsidP="00593037">
            <w:pPr>
              <w:pStyle w:val="1"/>
            </w:pPr>
            <w:r w:rsidRPr="00E06C5A">
              <w:rPr>
                <w:sz w:val="48"/>
              </w:rPr>
              <w:t>Пресс-релиз</w:t>
            </w:r>
          </w:p>
        </w:tc>
        <w:tc>
          <w:tcPr>
            <w:tcW w:w="2544" w:type="dxa"/>
          </w:tcPr>
          <w:p w:rsidR="00E4368D" w:rsidRPr="00410F97" w:rsidRDefault="006636E9" w:rsidP="0059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</w:tabs>
              <w:spacing w:before="220" w:line="250" w:lineRule="auto"/>
              <w:ind w:right="569"/>
              <w:rPr>
                <w:color w:val="000000"/>
              </w:rPr>
            </w:pPr>
            <w:r>
              <w:t xml:space="preserve">Октябрь </w:t>
            </w:r>
            <w:r w:rsidR="00E4368D">
              <w:t>2022</w:t>
            </w:r>
          </w:p>
        </w:tc>
      </w:tr>
      <w:tr w:rsidR="00E4368D" w:rsidTr="006636E9">
        <w:trPr>
          <w:trHeight w:val="1820"/>
        </w:trPr>
        <w:tc>
          <w:tcPr>
            <w:tcW w:w="8506" w:type="dxa"/>
            <w:tcMar>
              <w:top w:w="0" w:type="dxa"/>
            </w:tcMar>
          </w:tcPr>
          <w:p w:rsidR="00E4368D" w:rsidRDefault="00E4368D" w:rsidP="0059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выставка потребительских товаров</w:t>
            </w:r>
          </w:p>
          <w:p w:rsidR="00E4368D" w:rsidRPr="00CD6534" w:rsidRDefault="00E4368D" w:rsidP="00593037">
            <w:pPr>
              <w:rPr>
                <w:sz w:val="20"/>
                <w:szCs w:val="20"/>
              </w:rPr>
            </w:pPr>
            <w:r w:rsidRPr="006F526F">
              <w:rPr>
                <w:sz w:val="20"/>
                <w:szCs w:val="20"/>
                <w:lang w:val="en-US"/>
              </w:rPr>
              <w:t>International</w:t>
            </w:r>
            <w:r w:rsidRPr="00CD6534">
              <w:rPr>
                <w:sz w:val="20"/>
                <w:szCs w:val="20"/>
              </w:rPr>
              <w:t xml:space="preserve"> </w:t>
            </w:r>
            <w:r w:rsidRPr="006F526F">
              <w:rPr>
                <w:sz w:val="20"/>
                <w:szCs w:val="20"/>
                <w:lang w:val="en-US"/>
              </w:rPr>
              <w:t>Commodity</w:t>
            </w:r>
            <w:r w:rsidRPr="00CD6534">
              <w:rPr>
                <w:sz w:val="20"/>
                <w:szCs w:val="20"/>
              </w:rPr>
              <w:t xml:space="preserve"> </w:t>
            </w:r>
            <w:r w:rsidRPr="006F526F">
              <w:rPr>
                <w:sz w:val="20"/>
                <w:szCs w:val="20"/>
                <w:lang w:val="en-US"/>
              </w:rPr>
              <w:t>Fair</w:t>
            </w:r>
            <w:r w:rsidRPr="00CD6534">
              <w:rPr>
                <w:sz w:val="20"/>
                <w:szCs w:val="20"/>
              </w:rPr>
              <w:t xml:space="preserve"> 202</w:t>
            </w:r>
            <w:r w:rsidR="009D3744">
              <w:rPr>
                <w:sz w:val="20"/>
                <w:szCs w:val="20"/>
              </w:rPr>
              <w:t>2</w:t>
            </w:r>
          </w:p>
          <w:p w:rsidR="00E4368D" w:rsidRPr="00CD6534" w:rsidRDefault="00E4368D" w:rsidP="00593037">
            <w:pPr>
              <w:rPr>
                <w:sz w:val="20"/>
                <w:szCs w:val="20"/>
              </w:rPr>
            </w:pPr>
          </w:p>
          <w:p w:rsidR="00E4368D" w:rsidRPr="000C784D" w:rsidRDefault="00E4368D" w:rsidP="0059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  <w:r w:rsidRPr="00CD6534">
              <w:rPr>
                <w:sz w:val="20"/>
                <w:szCs w:val="20"/>
              </w:rPr>
              <w:t xml:space="preserve"> № 8, </w:t>
            </w:r>
            <w:r>
              <w:rPr>
                <w:sz w:val="20"/>
                <w:szCs w:val="20"/>
              </w:rPr>
              <w:t>ЦВК</w:t>
            </w:r>
            <w:r w:rsidRPr="00CD653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Экспоцентр</w:t>
            </w:r>
            <w:r w:rsidRPr="00CD6534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Москва</w:t>
            </w:r>
          </w:p>
          <w:p w:rsidR="00E4368D" w:rsidRDefault="00E4368D" w:rsidP="00593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26 октября 2022</w:t>
            </w:r>
          </w:p>
          <w:p w:rsidR="00E4368D" w:rsidRDefault="00726774" w:rsidP="00593037">
            <w:pPr>
              <w:rPr>
                <w:sz w:val="20"/>
                <w:szCs w:val="20"/>
              </w:rPr>
            </w:pPr>
            <w:hyperlink r:id="rId7" w:history="1">
              <w:r w:rsidR="00E4368D" w:rsidRPr="003D47E5">
                <w:rPr>
                  <w:rStyle w:val="a3"/>
                  <w:sz w:val="20"/>
                  <w:szCs w:val="20"/>
                </w:rPr>
                <w:t>www.icf-expo.ru</w:t>
              </w:r>
            </w:hyperlink>
          </w:p>
        </w:tc>
        <w:tc>
          <w:tcPr>
            <w:tcW w:w="2567" w:type="dxa"/>
            <w:gridSpan w:val="2"/>
            <w:tcMar>
              <w:top w:w="0" w:type="dxa"/>
            </w:tcMar>
          </w:tcPr>
          <w:p w:rsidR="00E4368D" w:rsidRPr="00E53D0A" w:rsidRDefault="00E4368D" w:rsidP="00593037">
            <w:pPr>
              <w:tabs>
                <w:tab w:val="left" w:pos="567"/>
              </w:tabs>
              <w:spacing w:before="70" w:line="240" w:lineRule="auto"/>
              <w:rPr>
                <w:color w:val="FF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  <w:u w:val="single"/>
                <w:lang w:val="en-US"/>
              </w:rPr>
              <w:t>info</w:t>
            </w:r>
            <w:r w:rsidRPr="00E53D0A">
              <w:rPr>
                <w:color w:val="0000FF"/>
                <w:sz w:val="15"/>
                <w:szCs w:val="15"/>
                <w:u w:val="single"/>
              </w:rPr>
              <w:t>@</w:t>
            </w:r>
            <w:r>
              <w:rPr>
                <w:color w:val="0000FF"/>
                <w:sz w:val="15"/>
                <w:szCs w:val="15"/>
                <w:u w:val="single"/>
                <w:lang w:val="en-US"/>
              </w:rPr>
              <w:t>icf</w:t>
            </w:r>
            <w:r w:rsidRPr="00E53D0A">
              <w:rPr>
                <w:color w:val="0000FF"/>
                <w:sz w:val="15"/>
                <w:szCs w:val="15"/>
                <w:u w:val="single"/>
              </w:rPr>
              <w:t>-</w:t>
            </w:r>
            <w:r>
              <w:rPr>
                <w:color w:val="0000FF"/>
                <w:sz w:val="15"/>
                <w:szCs w:val="15"/>
                <w:u w:val="single"/>
                <w:lang w:val="en-US"/>
              </w:rPr>
              <w:t>expo</w:t>
            </w:r>
            <w:r w:rsidRPr="00E53D0A">
              <w:rPr>
                <w:color w:val="0000FF"/>
                <w:sz w:val="15"/>
                <w:szCs w:val="15"/>
                <w:u w:val="single"/>
              </w:rPr>
              <w:t>.</w:t>
            </w:r>
            <w:r>
              <w:rPr>
                <w:color w:val="0000FF"/>
                <w:sz w:val="15"/>
                <w:szCs w:val="15"/>
                <w:u w:val="single"/>
                <w:lang w:val="en-US"/>
              </w:rPr>
              <w:t>ru</w:t>
            </w:r>
          </w:p>
          <w:p w:rsidR="00E4368D" w:rsidRPr="00954142" w:rsidRDefault="00E4368D" w:rsidP="0059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1928"/>
                <w:tab w:val="left" w:pos="2268"/>
              </w:tabs>
              <w:spacing w:line="240" w:lineRule="auto"/>
              <w:rPr>
                <w:color w:val="000000"/>
                <w:sz w:val="15"/>
                <w:szCs w:val="15"/>
              </w:rPr>
            </w:pPr>
            <w:bookmarkStart w:id="0" w:name="2et92p0" w:colFirst="0" w:colLast="0"/>
            <w:bookmarkStart w:id="1" w:name="tyjcwt" w:colFirst="0" w:colLast="0"/>
            <w:bookmarkEnd w:id="0"/>
            <w:bookmarkEnd w:id="1"/>
            <w:r w:rsidRPr="004E3D98">
              <w:rPr>
                <w:color w:val="000000"/>
                <w:sz w:val="15"/>
                <w:szCs w:val="15"/>
                <w:lang w:val="en-US"/>
              </w:rPr>
              <w:t>Tel</w:t>
            </w:r>
            <w:r w:rsidRPr="00954142">
              <w:rPr>
                <w:color w:val="000000"/>
                <w:sz w:val="15"/>
                <w:szCs w:val="15"/>
              </w:rPr>
              <w:t>.</w:t>
            </w:r>
            <w:r w:rsidRPr="00954142">
              <w:rPr>
                <w:color w:val="000000"/>
                <w:sz w:val="15"/>
                <w:szCs w:val="15"/>
              </w:rPr>
              <w:tab/>
            </w:r>
            <w:bookmarkStart w:id="2" w:name="3dy6vkm" w:colFirst="0" w:colLast="0"/>
            <w:bookmarkStart w:id="3" w:name="1t3h5sf" w:colFirst="0" w:colLast="0"/>
            <w:bookmarkEnd w:id="2"/>
            <w:bookmarkEnd w:id="3"/>
            <w:r w:rsidRPr="00954142">
              <w:rPr>
                <w:color w:val="000000"/>
                <w:sz w:val="15"/>
                <w:szCs w:val="15"/>
              </w:rPr>
              <w:t>+7</w:t>
            </w:r>
            <w:r>
              <w:rPr>
                <w:color w:val="000000"/>
                <w:sz w:val="15"/>
                <w:szCs w:val="15"/>
                <w:lang w:val="en-US"/>
              </w:rPr>
              <w:t> </w:t>
            </w:r>
            <w:r w:rsidRPr="00954142">
              <w:rPr>
                <w:color w:val="000000"/>
                <w:sz w:val="15"/>
                <w:szCs w:val="15"/>
              </w:rPr>
              <w:t>495</w:t>
            </w:r>
            <w:r>
              <w:rPr>
                <w:color w:val="000000"/>
                <w:sz w:val="15"/>
                <w:szCs w:val="15"/>
                <w:lang w:val="en-US"/>
              </w:rPr>
              <w:t> </w:t>
            </w:r>
            <w:r w:rsidRPr="00954142">
              <w:rPr>
                <w:color w:val="000000"/>
                <w:sz w:val="15"/>
                <w:szCs w:val="15"/>
              </w:rPr>
              <w:t xml:space="preserve">649 69 11, </w:t>
            </w:r>
            <w:r>
              <w:rPr>
                <w:color w:val="000000"/>
                <w:sz w:val="15"/>
                <w:szCs w:val="15"/>
              </w:rPr>
              <w:t>доб</w:t>
            </w:r>
            <w:r w:rsidRPr="00954142">
              <w:rPr>
                <w:color w:val="000000"/>
                <w:sz w:val="15"/>
                <w:szCs w:val="15"/>
              </w:rPr>
              <w:t xml:space="preserve">. </w:t>
            </w:r>
            <w:r w:rsidR="001357DB">
              <w:rPr>
                <w:color w:val="000000"/>
                <w:sz w:val="15"/>
                <w:szCs w:val="15"/>
              </w:rPr>
              <w:t>121</w:t>
            </w:r>
          </w:p>
          <w:bookmarkStart w:id="4" w:name="3rdcrjn" w:colFirst="0" w:colLast="0"/>
          <w:bookmarkEnd w:id="4"/>
          <w:p w:rsidR="00E4368D" w:rsidRPr="00954142" w:rsidRDefault="00E4368D" w:rsidP="0059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  <w:u w:val="single"/>
              </w:rPr>
              <w:fldChar w:fldCharType="begin"/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 xml:space="preserve"> 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HYPERLINK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 xml:space="preserve"> "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http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>://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www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>.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icf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>-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expo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>.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ru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>" \</w:instrTex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instrText>h</w:instrText>
            </w:r>
            <w:r w:rsidRPr="00954142">
              <w:rPr>
                <w:color w:val="0000FF"/>
                <w:sz w:val="15"/>
                <w:szCs w:val="15"/>
                <w:u w:val="single"/>
              </w:rPr>
              <w:instrText xml:space="preserve"> </w:instrText>
            </w:r>
            <w:r>
              <w:rPr>
                <w:color w:val="0000FF"/>
                <w:sz w:val="15"/>
                <w:szCs w:val="15"/>
                <w:u w:val="single"/>
              </w:rPr>
              <w:fldChar w:fldCharType="separate"/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t>www</w:t>
            </w:r>
            <w:r w:rsidRPr="00954142">
              <w:rPr>
                <w:color w:val="0000FF"/>
                <w:sz w:val="15"/>
                <w:szCs w:val="15"/>
                <w:u w:val="single"/>
              </w:rPr>
              <w:t>.</w: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t>icf</w:t>
            </w:r>
            <w:r w:rsidRPr="00954142">
              <w:rPr>
                <w:color w:val="0000FF"/>
                <w:sz w:val="15"/>
                <w:szCs w:val="15"/>
                <w:u w:val="single"/>
              </w:rPr>
              <w:t>-</w: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t>expo</w:t>
            </w:r>
            <w:r w:rsidRPr="00954142">
              <w:rPr>
                <w:color w:val="0000FF"/>
                <w:sz w:val="15"/>
                <w:szCs w:val="15"/>
                <w:u w:val="single"/>
              </w:rPr>
              <w:t>.</w:t>
            </w:r>
            <w:r w:rsidRPr="004E3D98">
              <w:rPr>
                <w:color w:val="0000FF"/>
                <w:sz w:val="15"/>
                <w:szCs w:val="15"/>
                <w:u w:val="single"/>
                <w:lang w:val="en-US"/>
              </w:rPr>
              <w:t>ru</w:t>
            </w:r>
            <w:r>
              <w:rPr>
                <w:color w:val="0000FF"/>
                <w:sz w:val="15"/>
                <w:szCs w:val="15"/>
                <w:u w:val="single"/>
              </w:rPr>
              <w:fldChar w:fldCharType="end"/>
            </w:r>
            <w:r w:rsidRPr="00954142">
              <w:rPr>
                <w:color w:val="000000"/>
                <w:sz w:val="15"/>
                <w:szCs w:val="15"/>
              </w:rPr>
              <w:t xml:space="preserve"> </w:t>
            </w:r>
          </w:p>
          <w:p w:rsidR="00E4368D" w:rsidRDefault="00E4368D" w:rsidP="0059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Пресс-релиз</w:t>
            </w:r>
          </w:p>
          <w:p w:rsidR="00E4368D" w:rsidRDefault="00E4368D" w:rsidP="00593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rPr>
                <w:color w:val="000000"/>
              </w:rPr>
            </w:pPr>
          </w:p>
        </w:tc>
      </w:tr>
      <w:tr w:rsidR="00E4368D" w:rsidRPr="002A36A2" w:rsidTr="006636E9">
        <w:trPr>
          <w:trHeight w:val="160"/>
        </w:trPr>
        <w:tc>
          <w:tcPr>
            <w:tcW w:w="8506" w:type="dxa"/>
            <w:tcBorders>
              <w:bottom w:val="nil"/>
            </w:tcBorders>
            <w:tcMar>
              <w:top w:w="0" w:type="dxa"/>
            </w:tcMar>
          </w:tcPr>
          <w:p w:rsidR="00E4368D" w:rsidRPr="006B09E0" w:rsidRDefault="009C0AEE" w:rsidP="00593037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br/>
            </w:r>
            <w:r w:rsidR="006B09E0">
              <w:rPr>
                <w:b/>
                <w:sz w:val="24"/>
                <w:szCs w:val="20"/>
                <w:lang w:val="en-US"/>
              </w:rPr>
              <w:t>ICF</w:t>
            </w:r>
            <w:r w:rsidR="006B09E0" w:rsidRPr="006B09E0">
              <w:rPr>
                <w:b/>
                <w:sz w:val="24"/>
                <w:szCs w:val="20"/>
              </w:rPr>
              <w:t xml:space="preserve">-2022 </w:t>
            </w:r>
            <w:r w:rsidR="006B09E0">
              <w:rPr>
                <w:b/>
                <w:sz w:val="24"/>
                <w:szCs w:val="20"/>
              </w:rPr>
              <w:t>представит более 150 китайских брендов для бизнеса на маркетплейсах</w:t>
            </w:r>
          </w:p>
          <w:p w:rsidR="006B09E0" w:rsidRPr="006B09E0" w:rsidRDefault="000712C8" w:rsidP="001370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br/>
            </w:r>
            <w:r w:rsidR="006B09E0" w:rsidRPr="006B09E0">
              <w:rPr>
                <w:b/>
                <w:sz w:val="20"/>
                <w:szCs w:val="20"/>
              </w:rPr>
              <w:t xml:space="preserve">Дружественные отношения между Россией и Китаем </w:t>
            </w:r>
            <w:r w:rsidR="006B09E0">
              <w:rPr>
                <w:b/>
                <w:sz w:val="20"/>
                <w:szCs w:val="20"/>
              </w:rPr>
              <w:t>открываю</w:t>
            </w:r>
            <w:r w:rsidR="006B09E0" w:rsidRPr="006B09E0">
              <w:rPr>
                <w:b/>
                <w:sz w:val="20"/>
                <w:szCs w:val="20"/>
              </w:rPr>
              <w:t>т возможность заполнить освободившиеся на рын</w:t>
            </w:r>
            <w:r w:rsidR="006B09E0">
              <w:rPr>
                <w:b/>
                <w:sz w:val="20"/>
                <w:szCs w:val="20"/>
              </w:rPr>
              <w:t xml:space="preserve">ке ниши. Предстоящая в октябре выставка China Commodity Fair станет для российских участников </w:t>
            </w:r>
            <w:r w:rsidR="006B09E0" w:rsidRPr="006B09E0">
              <w:rPr>
                <w:b/>
                <w:sz w:val="20"/>
                <w:szCs w:val="20"/>
              </w:rPr>
              <w:t>прям</w:t>
            </w:r>
            <w:r w:rsidR="006B09E0">
              <w:rPr>
                <w:b/>
                <w:sz w:val="20"/>
                <w:szCs w:val="20"/>
              </w:rPr>
              <w:t>ым</w:t>
            </w:r>
            <w:r w:rsidR="006B09E0" w:rsidRPr="006B09E0">
              <w:rPr>
                <w:b/>
                <w:sz w:val="20"/>
                <w:szCs w:val="20"/>
              </w:rPr>
              <w:t xml:space="preserve"> выход</w:t>
            </w:r>
            <w:r w:rsidR="006B09E0">
              <w:rPr>
                <w:b/>
                <w:sz w:val="20"/>
                <w:szCs w:val="20"/>
              </w:rPr>
              <w:t>ом</w:t>
            </w:r>
            <w:r w:rsidR="006B09E0" w:rsidRPr="006B09E0">
              <w:rPr>
                <w:b/>
                <w:sz w:val="20"/>
                <w:szCs w:val="20"/>
              </w:rPr>
              <w:t xml:space="preserve"> на поставщиков и производителей потребительских товаров из Китая.</w:t>
            </w:r>
          </w:p>
          <w:p w:rsidR="006B09E0" w:rsidRDefault="006B09E0" w:rsidP="0013704A">
            <w:pPr>
              <w:jc w:val="both"/>
              <w:rPr>
                <w:sz w:val="20"/>
                <w:szCs w:val="20"/>
              </w:rPr>
            </w:pPr>
          </w:p>
          <w:p w:rsidR="0013704A" w:rsidRPr="00AC0ED7" w:rsidRDefault="0013704A" w:rsidP="0013704A">
            <w:pPr>
              <w:jc w:val="both"/>
              <w:rPr>
                <w:sz w:val="20"/>
                <w:szCs w:val="20"/>
              </w:rPr>
            </w:pPr>
            <w:r w:rsidRPr="00AC0ED7">
              <w:rPr>
                <w:sz w:val="20"/>
                <w:szCs w:val="20"/>
              </w:rPr>
              <w:t xml:space="preserve">Международная выставка потребительских товаров </w:t>
            </w:r>
            <w:hyperlink r:id="rId8" w:history="1">
              <w:r w:rsidRPr="00AC0ED7">
                <w:rPr>
                  <w:rStyle w:val="a3"/>
                  <w:sz w:val="20"/>
                  <w:szCs w:val="20"/>
                </w:rPr>
                <w:t>International Commodity Fair</w:t>
              </w:r>
            </w:hyperlink>
            <w:r w:rsidRPr="00AC0ED7">
              <w:rPr>
                <w:sz w:val="20"/>
                <w:szCs w:val="20"/>
              </w:rPr>
              <w:t xml:space="preserve"> (24-26 октября, Москва) — площадка, где можно найти производителей и поставщиков из Китая и России</w:t>
            </w:r>
            <w:r w:rsidR="006B09E0">
              <w:rPr>
                <w:sz w:val="20"/>
                <w:szCs w:val="20"/>
              </w:rPr>
              <w:t>, и заодно</w:t>
            </w:r>
            <w:r w:rsidRPr="00AC0ED7">
              <w:rPr>
                <w:sz w:val="20"/>
                <w:szCs w:val="20"/>
              </w:rPr>
              <w:t xml:space="preserve"> узнать, как выйти с продукцией на маркетплейсы.</w:t>
            </w:r>
            <w:r w:rsidR="00AA3709">
              <w:rPr>
                <w:sz w:val="20"/>
                <w:szCs w:val="20"/>
              </w:rPr>
              <w:t xml:space="preserve"> Генеральным партнером </w:t>
            </w:r>
            <w:r w:rsidR="00AA3709" w:rsidRPr="00AA3709">
              <w:rPr>
                <w:sz w:val="20"/>
                <w:szCs w:val="20"/>
              </w:rPr>
              <w:t>6-</w:t>
            </w:r>
            <w:r w:rsidR="00AA3709">
              <w:rPr>
                <w:sz w:val="20"/>
                <w:szCs w:val="20"/>
              </w:rPr>
              <w:t>го</w:t>
            </w:r>
            <w:r w:rsidR="00AA3709" w:rsidRPr="00AA3709">
              <w:rPr>
                <w:sz w:val="20"/>
                <w:szCs w:val="20"/>
              </w:rPr>
              <w:t xml:space="preserve"> Российско-Китайск</w:t>
            </w:r>
            <w:r w:rsidR="00AA3709">
              <w:rPr>
                <w:sz w:val="20"/>
                <w:szCs w:val="20"/>
              </w:rPr>
              <w:t>ого</w:t>
            </w:r>
            <w:r w:rsidR="00AA3709" w:rsidRPr="00AA3709">
              <w:rPr>
                <w:sz w:val="20"/>
                <w:szCs w:val="20"/>
              </w:rPr>
              <w:t xml:space="preserve"> бизнес</w:t>
            </w:r>
            <w:r w:rsidR="00AA3709">
              <w:rPr>
                <w:sz w:val="20"/>
                <w:szCs w:val="20"/>
              </w:rPr>
              <w:t>-</w:t>
            </w:r>
            <w:r w:rsidR="00AA3709" w:rsidRPr="00AA3709">
              <w:rPr>
                <w:sz w:val="20"/>
                <w:szCs w:val="20"/>
              </w:rPr>
              <w:t>форум</w:t>
            </w:r>
            <w:r w:rsidR="00AA3709">
              <w:rPr>
                <w:sz w:val="20"/>
                <w:szCs w:val="20"/>
              </w:rPr>
              <w:t>а «М</w:t>
            </w:r>
            <w:r w:rsidR="00AA3709" w:rsidRPr="00AA3709">
              <w:rPr>
                <w:sz w:val="20"/>
                <w:szCs w:val="20"/>
              </w:rPr>
              <w:t>аркетплейсы и продвижение</w:t>
            </w:r>
            <w:r w:rsidR="00AA3709">
              <w:rPr>
                <w:sz w:val="20"/>
                <w:szCs w:val="20"/>
              </w:rPr>
              <w:t xml:space="preserve">», который пройдет в рамках деловой программы выставки, в этом году выступит </w:t>
            </w:r>
            <w:r w:rsidR="00AA3709" w:rsidRPr="00AA3709">
              <w:rPr>
                <w:sz w:val="20"/>
                <w:szCs w:val="20"/>
              </w:rPr>
              <w:t>СберМаркетинг</w:t>
            </w:r>
            <w:r w:rsidR="00AA3709">
              <w:rPr>
                <w:sz w:val="20"/>
                <w:szCs w:val="20"/>
              </w:rPr>
              <w:t>.</w:t>
            </w:r>
          </w:p>
          <w:p w:rsidR="008B77EE" w:rsidRDefault="008B77EE" w:rsidP="00745AE3">
            <w:pPr>
              <w:jc w:val="both"/>
              <w:rPr>
                <w:sz w:val="20"/>
                <w:szCs w:val="20"/>
              </w:rPr>
            </w:pPr>
          </w:p>
          <w:p w:rsidR="00E4368D" w:rsidRPr="004B03F1" w:rsidRDefault="000712C8" w:rsidP="00EA3C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</w:t>
            </w:r>
            <w:r w:rsidR="00EA3CB1">
              <w:rPr>
                <w:b/>
                <w:sz w:val="20"/>
                <w:szCs w:val="20"/>
              </w:rPr>
              <w:t>ры, на которых можно заработать</w:t>
            </w:r>
            <w:r w:rsidR="00EA3CB1">
              <w:rPr>
                <w:b/>
                <w:sz w:val="20"/>
                <w:szCs w:val="20"/>
              </w:rPr>
              <w:br/>
            </w:r>
          </w:p>
          <w:p w:rsidR="0052004C" w:rsidRDefault="00E4368D" w:rsidP="00021119">
            <w:pPr>
              <w:jc w:val="both"/>
              <w:rPr>
                <w:sz w:val="20"/>
                <w:szCs w:val="20"/>
              </w:rPr>
            </w:pPr>
            <w:r w:rsidRPr="004B03F1">
              <w:rPr>
                <w:sz w:val="20"/>
                <w:szCs w:val="20"/>
                <w:lang w:val="en-US"/>
              </w:rPr>
              <w:t>International</w:t>
            </w:r>
            <w:r w:rsidRPr="004B03F1">
              <w:rPr>
                <w:sz w:val="20"/>
                <w:szCs w:val="20"/>
              </w:rPr>
              <w:t xml:space="preserve"> </w:t>
            </w:r>
            <w:r w:rsidRPr="004B03F1">
              <w:rPr>
                <w:sz w:val="20"/>
                <w:szCs w:val="20"/>
                <w:lang w:val="en-US"/>
              </w:rPr>
              <w:t>Commodity</w:t>
            </w:r>
            <w:r w:rsidRPr="004B03F1">
              <w:rPr>
                <w:sz w:val="20"/>
                <w:szCs w:val="20"/>
              </w:rPr>
              <w:t xml:space="preserve"> </w:t>
            </w:r>
            <w:r w:rsidRPr="004B03F1">
              <w:rPr>
                <w:sz w:val="20"/>
                <w:szCs w:val="20"/>
                <w:lang w:val="en-US"/>
              </w:rPr>
              <w:t>Fair</w:t>
            </w:r>
            <w:r w:rsidRPr="004B03F1">
              <w:rPr>
                <w:sz w:val="20"/>
                <w:szCs w:val="20"/>
              </w:rPr>
              <w:t xml:space="preserve"> </w:t>
            </w:r>
            <w:r w:rsidR="00593037">
              <w:rPr>
                <w:sz w:val="20"/>
                <w:szCs w:val="20"/>
              </w:rPr>
              <w:t xml:space="preserve">2022 </w:t>
            </w:r>
            <w:r w:rsidRPr="004B03F1">
              <w:rPr>
                <w:sz w:val="20"/>
                <w:szCs w:val="20"/>
              </w:rPr>
              <w:t xml:space="preserve">объединит </w:t>
            </w:r>
            <w:hyperlink r:id="rId9" w:history="1">
              <w:r w:rsidR="00E4166F" w:rsidRPr="00021119">
                <w:rPr>
                  <w:rStyle w:val="a3"/>
                  <w:b/>
                  <w:sz w:val="20"/>
                  <w:szCs w:val="20"/>
                </w:rPr>
                <w:t>200</w:t>
              </w:r>
              <w:r w:rsidRPr="00021119">
                <w:rPr>
                  <w:rStyle w:val="a3"/>
                  <w:b/>
                  <w:sz w:val="20"/>
                  <w:szCs w:val="20"/>
                </w:rPr>
                <w:t xml:space="preserve"> компаний-участников из Китая</w:t>
              </w:r>
              <w:r w:rsidR="009D3744" w:rsidRPr="00021119">
                <w:rPr>
                  <w:rStyle w:val="a3"/>
                  <w:b/>
                  <w:sz w:val="20"/>
                  <w:szCs w:val="20"/>
                </w:rPr>
                <w:t xml:space="preserve"> и</w:t>
              </w:r>
              <w:r w:rsidRPr="00021119">
                <w:rPr>
                  <w:rStyle w:val="a3"/>
                  <w:b/>
                  <w:sz w:val="20"/>
                  <w:szCs w:val="20"/>
                </w:rPr>
                <w:t xml:space="preserve"> России</w:t>
              </w:r>
            </w:hyperlink>
            <w:r w:rsidRPr="004B03F1">
              <w:rPr>
                <w:sz w:val="20"/>
                <w:szCs w:val="20"/>
              </w:rPr>
              <w:t xml:space="preserve">, которые представят </w:t>
            </w:r>
            <w:r>
              <w:rPr>
                <w:sz w:val="20"/>
                <w:szCs w:val="20"/>
              </w:rPr>
              <w:t>потребительские товары различных категорий</w:t>
            </w:r>
            <w:r w:rsidR="003366F9">
              <w:rPr>
                <w:sz w:val="20"/>
                <w:szCs w:val="20"/>
              </w:rPr>
              <w:t xml:space="preserve">. </w:t>
            </w:r>
            <w:r w:rsidR="003366F9">
              <w:rPr>
                <w:sz w:val="20"/>
                <w:szCs w:val="20"/>
              </w:rPr>
              <w:br/>
            </w:r>
            <w:r w:rsidR="003366F9">
              <w:rPr>
                <w:sz w:val="20"/>
                <w:szCs w:val="20"/>
              </w:rPr>
              <w:br/>
              <w:t>Самые</w:t>
            </w:r>
            <w:r w:rsidR="00EA3CB1">
              <w:rPr>
                <w:sz w:val="20"/>
                <w:szCs w:val="20"/>
              </w:rPr>
              <w:t xml:space="preserve"> крупные </w:t>
            </w:r>
            <w:r w:rsidR="003366F9">
              <w:rPr>
                <w:sz w:val="20"/>
                <w:szCs w:val="20"/>
              </w:rPr>
              <w:t xml:space="preserve">секции </w:t>
            </w:r>
            <w:r w:rsidR="00EA3CB1">
              <w:rPr>
                <w:sz w:val="20"/>
                <w:szCs w:val="20"/>
              </w:rPr>
              <w:t xml:space="preserve">– </w:t>
            </w:r>
            <w:r w:rsidR="003366F9">
              <w:rPr>
                <w:sz w:val="20"/>
                <w:szCs w:val="20"/>
              </w:rPr>
              <w:t>товар</w:t>
            </w:r>
            <w:r w:rsidR="00EA3CB1">
              <w:rPr>
                <w:sz w:val="20"/>
                <w:szCs w:val="20"/>
              </w:rPr>
              <w:t>ы</w:t>
            </w:r>
            <w:r w:rsidR="003366F9">
              <w:rPr>
                <w:sz w:val="20"/>
                <w:szCs w:val="20"/>
              </w:rPr>
              <w:t xml:space="preserve"> для дома</w:t>
            </w:r>
            <w:r w:rsidR="00EA3CB1">
              <w:rPr>
                <w:sz w:val="20"/>
                <w:szCs w:val="20"/>
              </w:rPr>
              <w:t xml:space="preserve">, </w:t>
            </w:r>
            <w:r w:rsidR="003366F9">
              <w:rPr>
                <w:sz w:val="20"/>
                <w:szCs w:val="20"/>
              </w:rPr>
              <w:t>одежд</w:t>
            </w:r>
            <w:r w:rsidR="00EA3CB1">
              <w:rPr>
                <w:sz w:val="20"/>
                <w:szCs w:val="20"/>
              </w:rPr>
              <w:t>а</w:t>
            </w:r>
            <w:r w:rsidR="003366F9">
              <w:rPr>
                <w:sz w:val="20"/>
                <w:szCs w:val="20"/>
              </w:rPr>
              <w:t xml:space="preserve">, </w:t>
            </w:r>
            <w:r w:rsidR="00EA3CB1">
              <w:rPr>
                <w:sz w:val="20"/>
                <w:szCs w:val="20"/>
              </w:rPr>
              <w:t xml:space="preserve">детские товары, </w:t>
            </w:r>
            <w:r w:rsidR="003366F9">
              <w:rPr>
                <w:sz w:val="20"/>
                <w:szCs w:val="20"/>
              </w:rPr>
              <w:t>бытов</w:t>
            </w:r>
            <w:r w:rsidR="00EA3CB1">
              <w:rPr>
                <w:sz w:val="20"/>
                <w:szCs w:val="20"/>
              </w:rPr>
              <w:t xml:space="preserve">ая </w:t>
            </w:r>
            <w:r w:rsidR="003366F9">
              <w:rPr>
                <w:sz w:val="20"/>
                <w:szCs w:val="20"/>
              </w:rPr>
              <w:t>техник</w:t>
            </w:r>
            <w:r w:rsidR="00EA3CB1">
              <w:rPr>
                <w:sz w:val="20"/>
                <w:szCs w:val="20"/>
              </w:rPr>
              <w:t>а</w:t>
            </w:r>
            <w:r w:rsidR="003366F9">
              <w:rPr>
                <w:sz w:val="20"/>
                <w:szCs w:val="20"/>
              </w:rPr>
              <w:t xml:space="preserve"> и электроник</w:t>
            </w:r>
            <w:r w:rsidR="00EA3CB1">
              <w:rPr>
                <w:sz w:val="20"/>
                <w:szCs w:val="20"/>
              </w:rPr>
              <w:t>а</w:t>
            </w:r>
            <w:r w:rsidR="003366F9">
              <w:rPr>
                <w:sz w:val="20"/>
                <w:szCs w:val="20"/>
              </w:rPr>
              <w:t>. Многие участники выставки сотрудничают</w:t>
            </w:r>
            <w:r w:rsidR="00081478">
              <w:rPr>
                <w:sz w:val="20"/>
                <w:szCs w:val="20"/>
              </w:rPr>
              <w:t xml:space="preserve"> с</w:t>
            </w:r>
            <w:r w:rsidR="003366F9">
              <w:rPr>
                <w:sz w:val="20"/>
                <w:szCs w:val="20"/>
              </w:rPr>
              <w:t xml:space="preserve"> </w:t>
            </w:r>
            <w:r w:rsidR="00EA3CB1">
              <w:rPr>
                <w:sz w:val="20"/>
                <w:szCs w:val="20"/>
              </w:rPr>
              <w:t>известными</w:t>
            </w:r>
            <w:r w:rsidR="003366F9" w:rsidRPr="003366F9">
              <w:rPr>
                <w:sz w:val="20"/>
                <w:szCs w:val="20"/>
              </w:rPr>
              <w:t xml:space="preserve"> ритейл-сетями</w:t>
            </w:r>
            <w:r w:rsidR="003366F9">
              <w:rPr>
                <w:sz w:val="20"/>
                <w:szCs w:val="20"/>
              </w:rPr>
              <w:t xml:space="preserve"> по всему миру</w:t>
            </w:r>
            <w:r w:rsidR="006B09E0">
              <w:rPr>
                <w:sz w:val="20"/>
                <w:szCs w:val="20"/>
              </w:rPr>
              <w:t xml:space="preserve"> – </w:t>
            </w:r>
            <w:r w:rsidR="003366F9" w:rsidRPr="003366F9">
              <w:rPr>
                <w:sz w:val="20"/>
                <w:szCs w:val="20"/>
              </w:rPr>
              <w:t>такими</w:t>
            </w:r>
            <w:r w:rsidR="006B09E0">
              <w:rPr>
                <w:sz w:val="20"/>
                <w:szCs w:val="20"/>
              </w:rPr>
              <w:t>,</w:t>
            </w:r>
            <w:r w:rsidR="003366F9" w:rsidRPr="003366F9">
              <w:rPr>
                <w:sz w:val="20"/>
                <w:szCs w:val="20"/>
              </w:rPr>
              <w:t xml:space="preserve"> как Kmart, Walmart, Target</w:t>
            </w:r>
            <w:r w:rsidR="00021119">
              <w:rPr>
                <w:sz w:val="20"/>
                <w:szCs w:val="20"/>
              </w:rPr>
              <w:t xml:space="preserve">, </w:t>
            </w:r>
            <w:r w:rsidR="00081478">
              <w:rPr>
                <w:sz w:val="20"/>
                <w:szCs w:val="20"/>
              </w:rPr>
              <w:t xml:space="preserve">и заинтересованы в работе с российскими компаниями – </w:t>
            </w:r>
            <w:r w:rsidR="006B09E0">
              <w:rPr>
                <w:sz w:val="20"/>
                <w:szCs w:val="20"/>
              </w:rPr>
              <w:t>причем, не только с крупными закупщиками, но</w:t>
            </w:r>
            <w:r w:rsidR="00081478">
              <w:rPr>
                <w:sz w:val="20"/>
                <w:szCs w:val="20"/>
              </w:rPr>
              <w:t xml:space="preserve"> и</w:t>
            </w:r>
            <w:r w:rsidR="00BC4B41" w:rsidRPr="00BC4B41">
              <w:rPr>
                <w:sz w:val="20"/>
                <w:szCs w:val="20"/>
              </w:rPr>
              <w:t xml:space="preserve"> </w:t>
            </w:r>
            <w:r w:rsidR="006B09E0">
              <w:rPr>
                <w:sz w:val="20"/>
                <w:szCs w:val="20"/>
              </w:rPr>
              <w:t xml:space="preserve">с </w:t>
            </w:r>
            <w:r w:rsidR="00BC4B41">
              <w:rPr>
                <w:sz w:val="20"/>
                <w:szCs w:val="20"/>
              </w:rPr>
              <w:t xml:space="preserve">небольшими продавцами, включая селлеров </w:t>
            </w:r>
            <w:r w:rsidR="00081478">
              <w:rPr>
                <w:sz w:val="20"/>
                <w:szCs w:val="20"/>
              </w:rPr>
              <w:t xml:space="preserve">на маркетплейсах. </w:t>
            </w:r>
            <w:r w:rsidR="00402037">
              <w:rPr>
                <w:sz w:val="20"/>
                <w:szCs w:val="20"/>
              </w:rPr>
              <w:br/>
            </w:r>
            <w:r w:rsidR="003366F9">
              <w:rPr>
                <w:sz w:val="20"/>
                <w:szCs w:val="20"/>
              </w:rPr>
              <w:br/>
            </w:r>
            <w:r w:rsidR="0052004C">
              <w:rPr>
                <w:sz w:val="20"/>
                <w:szCs w:val="20"/>
              </w:rPr>
              <w:t>В этом году к</w:t>
            </w:r>
            <w:r w:rsidR="0052004C" w:rsidRPr="003366F9">
              <w:rPr>
                <w:sz w:val="20"/>
                <w:szCs w:val="20"/>
              </w:rPr>
              <w:t xml:space="preserve"> экспозиции</w:t>
            </w:r>
            <w:r w:rsidR="0052004C">
              <w:rPr>
                <w:sz w:val="20"/>
                <w:szCs w:val="20"/>
              </w:rPr>
              <w:t xml:space="preserve"> </w:t>
            </w:r>
            <w:r w:rsidR="0052004C">
              <w:rPr>
                <w:sz w:val="20"/>
                <w:szCs w:val="20"/>
                <w:lang w:val="en-US"/>
              </w:rPr>
              <w:t>ICF</w:t>
            </w:r>
            <w:r w:rsidR="0052004C" w:rsidRPr="00316B18">
              <w:rPr>
                <w:sz w:val="20"/>
                <w:szCs w:val="20"/>
              </w:rPr>
              <w:t xml:space="preserve"> </w:t>
            </w:r>
            <w:r w:rsidR="0052004C" w:rsidRPr="003366F9">
              <w:rPr>
                <w:sz w:val="20"/>
                <w:szCs w:val="20"/>
              </w:rPr>
              <w:t>подключились производители скейтбордов и самокатов</w:t>
            </w:r>
            <w:r w:rsidR="0052004C">
              <w:rPr>
                <w:sz w:val="20"/>
                <w:szCs w:val="20"/>
              </w:rPr>
              <w:t xml:space="preserve"> Yiwu GreatVictory и </w:t>
            </w:r>
            <w:r w:rsidR="0052004C">
              <w:rPr>
                <w:color w:val="212529"/>
                <w:sz w:val="21"/>
                <w:szCs w:val="21"/>
                <w:shd w:val="clear" w:color="auto" w:fill="FFFFFF"/>
              </w:rPr>
              <w:t>Yo</w:t>
            </w:r>
            <w:bookmarkStart w:id="5" w:name="_GoBack"/>
            <w:bookmarkEnd w:id="5"/>
            <w:r w:rsidR="0052004C">
              <w:rPr>
                <w:color w:val="212529"/>
                <w:sz w:val="21"/>
                <w:szCs w:val="21"/>
                <w:shd w:val="clear" w:color="auto" w:fill="FFFFFF"/>
              </w:rPr>
              <w:t>ngkang Runyi</w:t>
            </w:r>
            <w:r w:rsidR="0052004C">
              <w:rPr>
                <w:sz w:val="20"/>
                <w:szCs w:val="20"/>
              </w:rPr>
              <w:t>. Можно будет встретить и завести деловые контакты с представителями из сферы игрушек и я</w:t>
            </w:r>
            <w:r w:rsidR="0052004C" w:rsidRPr="003366F9">
              <w:rPr>
                <w:sz w:val="20"/>
                <w:szCs w:val="20"/>
              </w:rPr>
              <w:t>рк</w:t>
            </w:r>
            <w:r w:rsidR="0052004C">
              <w:rPr>
                <w:sz w:val="20"/>
                <w:szCs w:val="20"/>
              </w:rPr>
              <w:t>ой</w:t>
            </w:r>
            <w:r w:rsidR="0052004C" w:rsidRPr="003366F9">
              <w:rPr>
                <w:sz w:val="20"/>
                <w:szCs w:val="20"/>
              </w:rPr>
              <w:t xml:space="preserve"> канцеляр</w:t>
            </w:r>
            <w:r w:rsidR="0052004C">
              <w:rPr>
                <w:sz w:val="20"/>
                <w:szCs w:val="20"/>
              </w:rPr>
              <w:t>ии</w:t>
            </w:r>
            <w:r w:rsidR="0052004C" w:rsidRPr="003366F9">
              <w:rPr>
                <w:sz w:val="20"/>
                <w:szCs w:val="20"/>
              </w:rPr>
              <w:t xml:space="preserve">, в том числе </w:t>
            </w:r>
            <w:r w:rsidR="0052004C">
              <w:rPr>
                <w:sz w:val="20"/>
                <w:szCs w:val="20"/>
              </w:rPr>
              <w:t>– с уже полюбившимся в прошлом году участником</w:t>
            </w:r>
            <w:r w:rsidR="0052004C" w:rsidRPr="003366F9">
              <w:rPr>
                <w:sz w:val="20"/>
                <w:szCs w:val="20"/>
              </w:rPr>
              <w:t xml:space="preserve"> – Maihe с е</w:t>
            </w:r>
            <w:r w:rsidR="0052004C">
              <w:rPr>
                <w:sz w:val="20"/>
                <w:szCs w:val="20"/>
              </w:rPr>
              <w:t>го знаменитым утенком Nomo Duck.</w:t>
            </w:r>
          </w:p>
          <w:p w:rsidR="0052004C" w:rsidRDefault="0052004C" w:rsidP="00021119">
            <w:pPr>
              <w:jc w:val="both"/>
              <w:rPr>
                <w:sz w:val="20"/>
                <w:szCs w:val="20"/>
              </w:rPr>
            </w:pPr>
          </w:p>
          <w:p w:rsidR="00402037" w:rsidRDefault="00081478" w:rsidP="000211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Секция одежды представлена ведущими фабриками из Китая, которые зарекомендовали себя на международных рынках. Например</w:t>
            </w:r>
            <w:r w:rsidRPr="006D20CC">
              <w:rPr>
                <w:sz w:val="20"/>
                <w:szCs w:val="20"/>
              </w:rPr>
              <w:t xml:space="preserve">, </w:t>
            </w:r>
            <w:r w:rsidR="006D20CC">
              <w:rPr>
                <w:sz w:val="20"/>
                <w:szCs w:val="20"/>
              </w:rPr>
              <w:t xml:space="preserve">компании </w:t>
            </w:r>
            <w:r w:rsidR="006D20CC" w:rsidRPr="006D20CC">
              <w:rPr>
                <w:color w:val="212529"/>
                <w:sz w:val="21"/>
                <w:szCs w:val="21"/>
                <w:shd w:val="clear" w:color="auto" w:fill="FFFFFF"/>
                <w:lang w:val="en-US"/>
              </w:rPr>
              <w:t>Nantex</w:t>
            </w:r>
            <w:r w:rsidR="006D20CC" w:rsidRPr="006D20CC">
              <w:rPr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Pr="006D20CC">
              <w:rPr>
                <w:sz w:val="20"/>
                <w:szCs w:val="20"/>
                <w:lang w:val="en-US"/>
              </w:rPr>
              <w:t>Huatiancai</w:t>
            </w:r>
            <w:r w:rsidRPr="006D20CC">
              <w:rPr>
                <w:sz w:val="20"/>
                <w:szCs w:val="20"/>
              </w:rPr>
              <w:t xml:space="preserve"> </w:t>
            </w:r>
            <w:r w:rsidRPr="006D20CC">
              <w:rPr>
                <w:sz w:val="20"/>
                <w:szCs w:val="20"/>
                <w:lang w:val="en-US"/>
              </w:rPr>
              <w:t>Clothing</w:t>
            </w:r>
            <w:r w:rsidR="006D20CC" w:rsidRPr="006D20CC">
              <w:rPr>
                <w:sz w:val="20"/>
                <w:szCs w:val="20"/>
              </w:rPr>
              <w:t xml:space="preserve">, </w:t>
            </w:r>
            <w:r w:rsidR="006D20CC" w:rsidRPr="006D20CC">
              <w:rPr>
                <w:sz w:val="20"/>
                <w:szCs w:val="20"/>
                <w:lang w:val="en-US"/>
              </w:rPr>
              <w:t>Nantong</w:t>
            </w:r>
            <w:r w:rsidR="006D20CC" w:rsidRPr="006D20CC">
              <w:rPr>
                <w:sz w:val="20"/>
                <w:szCs w:val="20"/>
              </w:rPr>
              <w:t xml:space="preserve"> </w:t>
            </w:r>
            <w:r w:rsidR="006D20CC" w:rsidRPr="006D20CC">
              <w:rPr>
                <w:sz w:val="20"/>
                <w:szCs w:val="20"/>
                <w:lang w:val="en-US"/>
              </w:rPr>
              <w:t>Mo</w:t>
            </w:r>
            <w:r w:rsidR="006D20CC" w:rsidRPr="006D20CC">
              <w:rPr>
                <w:sz w:val="20"/>
                <w:szCs w:val="20"/>
              </w:rPr>
              <w:t xml:space="preserve"> </w:t>
            </w:r>
            <w:r w:rsidR="006D20CC" w:rsidRPr="006D20CC">
              <w:rPr>
                <w:sz w:val="20"/>
                <w:szCs w:val="20"/>
                <w:lang w:val="en-US"/>
              </w:rPr>
              <w:t>Clothing</w:t>
            </w:r>
            <w:r w:rsidR="006D20CC">
              <w:t xml:space="preserve"> </w:t>
            </w:r>
            <w:r w:rsidR="00021119">
              <w:rPr>
                <w:sz w:val="20"/>
                <w:szCs w:val="20"/>
              </w:rPr>
              <w:t xml:space="preserve">продемонстрируют </w:t>
            </w:r>
            <w:r w:rsidR="006D20CC">
              <w:rPr>
                <w:sz w:val="20"/>
                <w:szCs w:val="20"/>
              </w:rPr>
              <w:t xml:space="preserve">детскую одежду. А актуальные к предстоящему холодному сезону модели верхней одежды </w:t>
            </w:r>
            <w:r w:rsidR="00316B18">
              <w:rPr>
                <w:sz w:val="20"/>
                <w:szCs w:val="20"/>
              </w:rPr>
              <w:t xml:space="preserve">продемонстрируют бренды </w:t>
            </w:r>
            <w:r w:rsidR="006D20CC">
              <w:rPr>
                <w:sz w:val="20"/>
                <w:szCs w:val="20"/>
                <w:lang w:val="en-US"/>
              </w:rPr>
              <w:t>Happyshare</w:t>
            </w:r>
            <w:r w:rsidR="006D20CC" w:rsidRPr="006D20CC">
              <w:rPr>
                <w:sz w:val="20"/>
                <w:szCs w:val="20"/>
              </w:rPr>
              <w:t xml:space="preserve"> </w:t>
            </w:r>
            <w:r w:rsidR="006D20CC">
              <w:rPr>
                <w:sz w:val="20"/>
                <w:szCs w:val="20"/>
                <w:lang w:val="en-US"/>
              </w:rPr>
              <w:t>Garments</w:t>
            </w:r>
            <w:r w:rsidR="006D20CC" w:rsidRPr="006D20CC">
              <w:rPr>
                <w:sz w:val="20"/>
                <w:szCs w:val="20"/>
              </w:rPr>
              <w:t xml:space="preserve"> </w:t>
            </w:r>
            <w:r w:rsidR="006D20CC">
              <w:rPr>
                <w:sz w:val="20"/>
                <w:szCs w:val="20"/>
                <w:lang w:val="en-US"/>
              </w:rPr>
              <w:t>Factory</w:t>
            </w:r>
            <w:r w:rsidR="00BC4B41">
              <w:rPr>
                <w:sz w:val="20"/>
                <w:szCs w:val="20"/>
              </w:rPr>
              <w:t xml:space="preserve"> и </w:t>
            </w:r>
            <w:r w:rsidR="006D20CC" w:rsidRPr="006D20CC">
              <w:rPr>
                <w:sz w:val="20"/>
                <w:szCs w:val="20"/>
              </w:rPr>
              <w:t>Guotai Baoma Clothing</w:t>
            </w:r>
            <w:r w:rsidR="00402037">
              <w:rPr>
                <w:sz w:val="20"/>
                <w:szCs w:val="20"/>
              </w:rPr>
              <w:t xml:space="preserve">. Помимо этого, </w:t>
            </w:r>
            <w:r w:rsidR="00316B18">
              <w:rPr>
                <w:sz w:val="20"/>
                <w:szCs w:val="20"/>
              </w:rPr>
              <w:t>заявлена</w:t>
            </w:r>
            <w:r w:rsidR="00402037">
              <w:rPr>
                <w:sz w:val="20"/>
                <w:szCs w:val="20"/>
              </w:rPr>
              <w:t xml:space="preserve"> женск</w:t>
            </w:r>
            <w:r w:rsidR="00316B18">
              <w:rPr>
                <w:sz w:val="20"/>
                <w:szCs w:val="20"/>
              </w:rPr>
              <w:t>ая</w:t>
            </w:r>
            <w:r w:rsidR="00402037">
              <w:rPr>
                <w:sz w:val="20"/>
                <w:szCs w:val="20"/>
              </w:rPr>
              <w:t xml:space="preserve"> и мужск</w:t>
            </w:r>
            <w:r w:rsidR="00316B18">
              <w:rPr>
                <w:sz w:val="20"/>
                <w:szCs w:val="20"/>
              </w:rPr>
              <w:t>ая</w:t>
            </w:r>
            <w:r w:rsidR="00402037">
              <w:rPr>
                <w:sz w:val="20"/>
                <w:szCs w:val="20"/>
              </w:rPr>
              <w:t xml:space="preserve"> одежд</w:t>
            </w:r>
            <w:r w:rsidR="00316B18">
              <w:rPr>
                <w:sz w:val="20"/>
                <w:szCs w:val="20"/>
              </w:rPr>
              <w:t>а</w:t>
            </w:r>
            <w:r w:rsidR="00402037">
              <w:rPr>
                <w:sz w:val="20"/>
                <w:szCs w:val="20"/>
              </w:rPr>
              <w:t>, домашний текстиль,</w:t>
            </w:r>
            <w:r w:rsidR="00AC0ED7">
              <w:rPr>
                <w:sz w:val="20"/>
                <w:szCs w:val="20"/>
              </w:rPr>
              <w:t xml:space="preserve"> </w:t>
            </w:r>
            <w:r w:rsidR="00402037">
              <w:rPr>
                <w:sz w:val="20"/>
                <w:szCs w:val="20"/>
              </w:rPr>
              <w:t>аксессуары.</w:t>
            </w:r>
            <w:r w:rsidR="00BC4B41">
              <w:rPr>
                <w:sz w:val="20"/>
                <w:szCs w:val="20"/>
              </w:rPr>
              <w:t xml:space="preserve"> </w:t>
            </w:r>
          </w:p>
          <w:p w:rsidR="00726774" w:rsidRDefault="00726774" w:rsidP="00021119">
            <w:pPr>
              <w:jc w:val="both"/>
              <w:rPr>
                <w:sz w:val="20"/>
                <w:szCs w:val="20"/>
              </w:rPr>
            </w:pPr>
          </w:p>
          <w:p w:rsidR="00726774" w:rsidRDefault="00726774" w:rsidP="00AA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будет представлено множество интерьерных решений от производителей: постельные принадлежности всемирно известной компании </w:t>
            </w:r>
            <w:r>
              <w:rPr>
                <w:sz w:val="20"/>
                <w:szCs w:val="20"/>
                <w:lang w:val="en-US"/>
              </w:rPr>
              <w:t>DeRUCCI</w:t>
            </w:r>
            <w:r>
              <w:rPr>
                <w:sz w:val="20"/>
                <w:szCs w:val="20"/>
              </w:rPr>
              <w:t xml:space="preserve">, шторы </w:t>
            </w:r>
            <w:r w:rsidRPr="00081478">
              <w:rPr>
                <w:sz w:val="20"/>
                <w:szCs w:val="20"/>
              </w:rPr>
              <w:t>Texplus</w:t>
            </w:r>
            <w:r>
              <w:rPr>
                <w:sz w:val="20"/>
                <w:szCs w:val="20"/>
              </w:rPr>
              <w:t>, ковры</w:t>
            </w:r>
            <w:r>
              <w:t xml:space="preserve"> </w:t>
            </w:r>
            <w:r w:rsidRPr="00081478">
              <w:rPr>
                <w:sz w:val="20"/>
                <w:szCs w:val="20"/>
              </w:rPr>
              <w:t>Yiwu Jietai Rug</w:t>
            </w:r>
            <w:r>
              <w:rPr>
                <w:sz w:val="20"/>
                <w:szCs w:val="20"/>
              </w:rPr>
              <w:t xml:space="preserve"> и многое другое, вплоть до ароматических диффузоров. Вс</w:t>
            </w:r>
            <w:r w:rsidRPr="003366F9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, что</w:t>
            </w:r>
            <w:r w:rsidRPr="003366F9">
              <w:rPr>
                <w:sz w:val="20"/>
                <w:szCs w:val="20"/>
              </w:rPr>
              <w:t>бы покупатели не скучали</w:t>
            </w:r>
            <w:r>
              <w:rPr>
                <w:sz w:val="20"/>
                <w:szCs w:val="20"/>
              </w:rPr>
              <w:t xml:space="preserve"> по IKEA.</w:t>
            </w:r>
          </w:p>
          <w:p w:rsidR="00402037" w:rsidRDefault="00402037" w:rsidP="00AA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Узнать больше и посмотреть</w:t>
            </w:r>
            <w:r w:rsidRPr="00402037">
              <w:rPr>
                <w:sz w:val="20"/>
                <w:szCs w:val="20"/>
              </w:rPr>
              <w:t xml:space="preserve"> фото продукции </w:t>
            </w:r>
            <w:r>
              <w:rPr>
                <w:sz w:val="20"/>
                <w:szCs w:val="20"/>
              </w:rPr>
              <w:t xml:space="preserve">можно </w:t>
            </w:r>
            <w:r w:rsidRPr="00402037">
              <w:rPr>
                <w:sz w:val="20"/>
                <w:szCs w:val="20"/>
              </w:rPr>
              <w:t xml:space="preserve">в </w:t>
            </w:r>
            <w:hyperlink r:id="rId10" w:history="1">
              <w:r w:rsidRPr="00402037">
                <w:rPr>
                  <w:rStyle w:val="a3"/>
                  <w:sz w:val="20"/>
                  <w:szCs w:val="20"/>
                </w:rPr>
                <w:t>каталоге участников</w:t>
              </w:r>
            </w:hyperlink>
            <w:r w:rsidRPr="0040203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 верху страницы есть удобный фильтр для выбора интересных категорий выставки. </w:t>
            </w:r>
          </w:p>
          <w:p w:rsidR="006D20CC" w:rsidRDefault="00402037" w:rsidP="00336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2004C">
              <w:rPr>
                <w:b/>
                <w:sz w:val="20"/>
                <w:szCs w:val="20"/>
              </w:rPr>
              <w:t>Десятки те</w:t>
            </w:r>
            <w:r w:rsidR="00282825">
              <w:rPr>
                <w:b/>
                <w:sz w:val="20"/>
                <w:szCs w:val="20"/>
              </w:rPr>
              <w:t>хнологичны</w:t>
            </w:r>
            <w:r w:rsidR="0052004C">
              <w:rPr>
                <w:b/>
                <w:sz w:val="20"/>
                <w:szCs w:val="20"/>
              </w:rPr>
              <w:t>х</w:t>
            </w:r>
            <w:r w:rsidR="00282825">
              <w:rPr>
                <w:b/>
                <w:sz w:val="20"/>
                <w:szCs w:val="20"/>
              </w:rPr>
              <w:t xml:space="preserve"> бренд</w:t>
            </w:r>
            <w:r w:rsidR="0052004C">
              <w:rPr>
                <w:b/>
                <w:sz w:val="20"/>
                <w:szCs w:val="20"/>
              </w:rPr>
              <w:t>ов</w:t>
            </w:r>
            <w:r w:rsidR="00282825">
              <w:rPr>
                <w:b/>
                <w:sz w:val="20"/>
                <w:szCs w:val="20"/>
              </w:rPr>
              <w:t xml:space="preserve"> </w:t>
            </w:r>
            <w:r w:rsidR="00BC4B41">
              <w:rPr>
                <w:b/>
                <w:sz w:val="20"/>
                <w:szCs w:val="20"/>
              </w:rPr>
              <w:t xml:space="preserve">из </w:t>
            </w:r>
            <w:r w:rsidR="00282825">
              <w:rPr>
                <w:b/>
                <w:sz w:val="20"/>
                <w:szCs w:val="20"/>
              </w:rPr>
              <w:t xml:space="preserve">Китая </w:t>
            </w:r>
            <w:r>
              <w:rPr>
                <w:b/>
                <w:sz w:val="20"/>
                <w:szCs w:val="20"/>
              </w:rPr>
              <w:br/>
            </w:r>
          </w:p>
          <w:p w:rsidR="00282825" w:rsidRDefault="00282825" w:rsidP="00282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Производители высококачественной бытовой техники и электроники представят свою продукцию в спе</w:t>
            </w:r>
            <w:r w:rsidR="00BC4B41">
              <w:rPr>
                <w:sz w:val="20"/>
                <w:szCs w:val="20"/>
              </w:rPr>
              <w:t xml:space="preserve">циально обустроенной Бренд Зоне, где </w:t>
            </w:r>
            <w:r w:rsidR="0052004C">
              <w:rPr>
                <w:sz w:val="20"/>
                <w:szCs w:val="20"/>
              </w:rPr>
              <w:t>удобно</w:t>
            </w:r>
            <w:r w:rsidR="00BC4B41">
              <w:rPr>
                <w:sz w:val="20"/>
                <w:szCs w:val="20"/>
              </w:rPr>
              <w:t xml:space="preserve"> рассм</w:t>
            </w:r>
            <w:r w:rsidR="0052004C">
              <w:rPr>
                <w:sz w:val="20"/>
                <w:szCs w:val="20"/>
              </w:rPr>
              <w:t xml:space="preserve">атривать </w:t>
            </w:r>
            <w:r w:rsidR="00BC4B41">
              <w:rPr>
                <w:sz w:val="20"/>
                <w:szCs w:val="20"/>
              </w:rPr>
              <w:t>товары и назнач</w:t>
            </w:r>
            <w:r w:rsidR="0052004C">
              <w:rPr>
                <w:sz w:val="20"/>
                <w:szCs w:val="20"/>
              </w:rPr>
              <w:t>а</w:t>
            </w:r>
            <w:r w:rsidR="00BC4B41">
              <w:rPr>
                <w:sz w:val="20"/>
                <w:szCs w:val="20"/>
              </w:rPr>
              <w:t>ть</w:t>
            </w:r>
            <w:r w:rsidR="0052004C">
              <w:rPr>
                <w:sz w:val="20"/>
                <w:szCs w:val="20"/>
              </w:rPr>
              <w:t xml:space="preserve"> бизнес-</w:t>
            </w:r>
            <w:r w:rsidR="00BC4B41">
              <w:rPr>
                <w:sz w:val="20"/>
                <w:szCs w:val="20"/>
              </w:rPr>
              <w:t>встречи.</w:t>
            </w:r>
            <w:r>
              <w:rPr>
                <w:sz w:val="20"/>
                <w:szCs w:val="20"/>
              </w:rPr>
              <w:t xml:space="preserve"> Среди участников этого года – </w:t>
            </w:r>
            <w:r>
              <w:rPr>
                <w:sz w:val="20"/>
                <w:szCs w:val="20"/>
                <w:lang w:val="en-US"/>
              </w:rPr>
              <w:t>Galanz</w:t>
            </w:r>
            <w:r w:rsidRPr="002828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Vatti</w:t>
            </w:r>
            <w:r w:rsidRPr="002828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Gree</w:t>
            </w:r>
            <w:r w:rsidRPr="00282825">
              <w:rPr>
                <w:sz w:val="20"/>
                <w:szCs w:val="20"/>
              </w:rPr>
              <w:t xml:space="preserve">, </w:t>
            </w:r>
            <w:r w:rsidRPr="00282825">
              <w:rPr>
                <w:sz w:val="20"/>
                <w:szCs w:val="20"/>
                <w:lang w:val="en-US"/>
              </w:rPr>
              <w:t>Skyworth</w:t>
            </w:r>
            <w:r w:rsidRPr="00282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еще более 20 </w:t>
            </w:r>
            <w:r w:rsidR="00BC4B41">
              <w:rPr>
                <w:sz w:val="20"/>
                <w:szCs w:val="20"/>
              </w:rPr>
              <w:t>брендов</w:t>
            </w:r>
            <w:r w:rsidR="00AC0ED7">
              <w:rPr>
                <w:sz w:val="20"/>
                <w:szCs w:val="20"/>
              </w:rPr>
              <w:t>, поставляющих технологичные новинки</w:t>
            </w:r>
            <w:r w:rsidR="0052004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телевизоры, кондици</w:t>
            </w:r>
            <w:r w:rsidR="000712C8">
              <w:rPr>
                <w:sz w:val="20"/>
                <w:szCs w:val="20"/>
              </w:rPr>
              <w:t xml:space="preserve">онеры, микроволновки, пылесосы, холодильники и другие товары. </w:t>
            </w:r>
          </w:p>
          <w:p w:rsidR="00282825" w:rsidRPr="00282825" w:rsidRDefault="00282825" w:rsidP="00282825">
            <w:pPr>
              <w:rPr>
                <w:sz w:val="20"/>
                <w:szCs w:val="20"/>
              </w:rPr>
            </w:pPr>
          </w:p>
          <w:p w:rsidR="00282825" w:rsidRDefault="000712C8" w:rsidP="0033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экспозиции</w:t>
            </w:r>
            <w:r w:rsidR="00021119">
              <w:rPr>
                <w:sz w:val="20"/>
                <w:szCs w:val="20"/>
              </w:rPr>
              <w:t xml:space="preserve"> </w:t>
            </w:r>
            <w:r w:rsidR="0052004C">
              <w:rPr>
                <w:sz w:val="20"/>
                <w:szCs w:val="20"/>
              </w:rPr>
              <w:t>также заявлена</w:t>
            </w:r>
            <w:r w:rsidR="00021119">
              <w:rPr>
                <w:sz w:val="20"/>
                <w:szCs w:val="20"/>
              </w:rPr>
              <w:t xml:space="preserve"> мелк</w:t>
            </w:r>
            <w:r w:rsidR="0052004C">
              <w:rPr>
                <w:sz w:val="20"/>
                <w:szCs w:val="20"/>
              </w:rPr>
              <w:t>ая</w:t>
            </w:r>
            <w:r w:rsidR="00021119">
              <w:rPr>
                <w:sz w:val="20"/>
                <w:szCs w:val="20"/>
              </w:rPr>
              <w:t xml:space="preserve"> бытов</w:t>
            </w:r>
            <w:r w:rsidR="0052004C">
              <w:rPr>
                <w:sz w:val="20"/>
                <w:szCs w:val="20"/>
              </w:rPr>
              <w:t xml:space="preserve">ая </w:t>
            </w:r>
            <w:r w:rsidR="00021119">
              <w:rPr>
                <w:sz w:val="20"/>
                <w:szCs w:val="20"/>
              </w:rPr>
              <w:t>техник</w:t>
            </w:r>
            <w:r w:rsidR="0052004C">
              <w:rPr>
                <w:sz w:val="20"/>
                <w:szCs w:val="20"/>
              </w:rPr>
              <w:t>а</w:t>
            </w:r>
            <w:r w:rsidR="00282825">
              <w:rPr>
                <w:sz w:val="20"/>
                <w:szCs w:val="20"/>
              </w:rPr>
              <w:t xml:space="preserve"> и электроник</w:t>
            </w:r>
            <w:r w:rsidR="0052004C">
              <w:rPr>
                <w:sz w:val="20"/>
                <w:szCs w:val="20"/>
              </w:rPr>
              <w:t xml:space="preserve">а </w:t>
            </w:r>
            <w:r w:rsidR="00282825">
              <w:rPr>
                <w:sz w:val="20"/>
                <w:szCs w:val="20"/>
              </w:rPr>
              <w:t xml:space="preserve">для </w:t>
            </w:r>
            <w:r w:rsidR="0052004C">
              <w:rPr>
                <w:sz w:val="20"/>
                <w:szCs w:val="20"/>
              </w:rPr>
              <w:t xml:space="preserve">самых </w:t>
            </w:r>
            <w:r w:rsidR="00282825">
              <w:rPr>
                <w:sz w:val="20"/>
                <w:szCs w:val="20"/>
              </w:rPr>
              <w:t xml:space="preserve">разных нужд: </w:t>
            </w:r>
            <w:r w:rsidR="00A731A0">
              <w:rPr>
                <w:sz w:val="20"/>
                <w:szCs w:val="20"/>
              </w:rPr>
              <w:t>яркие</w:t>
            </w:r>
            <w:r w:rsidR="00282825">
              <w:rPr>
                <w:sz w:val="20"/>
                <w:szCs w:val="20"/>
              </w:rPr>
              <w:t xml:space="preserve"> блендер</w:t>
            </w:r>
            <w:r w:rsidR="00A731A0">
              <w:rPr>
                <w:sz w:val="20"/>
                <w:szCs w:val="20"/>
              </w:rPr>
              <w:t>ы</w:t>
            </w:r>
            <w:r w:rsidR="00282825">
              <w:rPr>
                <w:sz w:val="20"/>
                <w:szCs w:val="20"/>
              </w:rPr>
              <w:t xml:space="preserve"> </w:t>
            </w:r>
            <w:r w:rsidR="00282825" w:rsidRPr="00282825">
              <w:rPr>
                <w:sz w:val="20"/>
                <w:szCs w:val="20"/>
              </w:rPr>
              <w:t>CIXI GSTAR</w:t>
            </w:r>
            <w:r w:rsidR="00A731A0">
              <w:rPr>
                <w:sz w:val="20"/>
                <w:szCs w:val="20"/>
              </w:rPr>
              <w:t xml:space="preserve">, триммеры Kemei, утюги и парогенераторы </w:t>
            </w:r>
            <w:r w:rsidR="00A731A0" w:rsidRPr="00A731A0">
              <w:rPr>
                <w:sz w:val="20"/>
                <w:szCs w:val="20"/>
              </w:rPr>
              <w:t>Heiger</w:t>
            </w:r>
            <w:r w:rsidR="00F37EC9">
              <w:rPr>
                <w:sz w:val="20"/>
                <w:szCs w:val="20"/>
              </w:rPr>
              <w:t xml:space="preserve">, </w:t>
            </w:r>
            <w:r w:rsidR="00F37EC9" w:rsidRPr="003366F9">
              <w:rPr>
                <w:sz w:val="20"/>
                <w:szCs w:val="20"/>
              </w:rPr>
              <w:t>электрооткрывалки</w:t>
            </w:r>
            <w:r w:rsidR="00F37EC9">
              <w:rPr>
                <w:sz w:val="20"/>
                <w:szCs w:val="20"/>
              </w:rPr>
              <w:t xml:space="preserve"> для вина и </w:t>
            </w:r>
            <w:r w:rsidR="00A731A0">
              <w:rPr>
                <w:sz w:val="20"/>
                <w:szCs w:val="20"/>
              </w:rPr>
              <w:t xml:space="preserve">многое другое. </w:t>
            </w:r>
          </w:p>
          <w:p w:rsidR="00AA3709" w:rsidRDefault="00AA3709" w:rsidP="003366F9">
            <w:pPr>
              <w:rPr>
                <w:sz w:val="20"/>
                <w:szCs w:val="20"/>
              </w:rPr>
            </w:pPr>
          </w:p>
          <w:p w:rsidR="00F37EC9" w:rsidRPr="004B03F1" w:rsidRDefault="00AA3709" w:rsidP="00AA3709">
            <w:pPr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«</w:t>
            </w:r>
            <w:r w:rsidRPr="00A52B71">
              <w:rPr>
                <w:i/>
                <w:sz w:val="20"/>
                <w:szCs w:val="20"/>
              </w:rPr>
              <w:t>Китай остается крупнейшим торговым партнером России уже 11 лет подряд, а Россия является 10-м крупнейшим торговым партнером Китая</w:t>
            </w:r>
            <w:r w:rsidRPr="00A52B71">
              <w:rPr>
                <w:sz w:val="20"/>
                <w:szCs w:val="20"/>
              </w:rPr>
              <w:t xml:space="preserve">», – </w:t>
            </w:r>
            <w:r w:rsidRPr="00A52B71">
              <w:rPr>
                <w:b/>
                <w:sz w:val="20"/>
                <w:szCs w:val="20"/>
              </w:rPr>
              <w:t>подчеркнул полномочный министр Посольства Китая в России Ли Цзиньюань</w:t>
            </w:r>
            <w:r w:rsidRPr="00A52B71">
              <w:rPr>
                <w:sz w:val="20"/>
                <w:szCs w:val="20"/>
              </w:rPr>
              <w:t>, выражая надежду, что выставка станет дополнительным стимулом и поддержкой для продвижения китайских брендов в России.</w:t>
            </w:r>
            <w:r w:rsidR="000712C8">
              <w:rPr>
                <w:sz w:val="20"/>
                <w:szCs w:val="20"/>
              </w:rPr>
              <w:br/>
            </w:r>
          </w:p>
          <w:p w:rsidR="00E4368D" w:rsidRPr="00021119" w:rsidRDefault="00021119" w:rsidP="00745A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Секреты выхода на маркетплейсы от экспертов </w:t>
            </w:r>
          </w:p>
          <w:p w:rsidR="00315342" w:rsidRPr="00315342" w:rsidRDefault="00315342" w:rsidP="00315342">
            <w:pPr>
              <w:jc w:val="both"/>
              <w:rPr>
                <w:sz w:val="20"/>
                <w:szCs w:val="20"/>
              </w:rPr>
            </w:pPr>
          </w:p>
          <w:p w:rsidR="00AA3709" w:rsidRDefault="000712C8" w:rsidP="00AA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Наметив </w:t>
            </w:r>
            <w:r w:rsidR="00AC0ED7">
              <w:rPr>
                <w:sz w:val="20"/>
                <w:szCs w:val="20"/>
              </w:rPr>
              <w:t>для себя товары для закупок</w:t>
            </w:r>
            <w:r>
              <w:rPr>
                <w:sz w:val="20"/>
                <w:szCs w:val="20"/>
              </w:rPr>
              <w:t>, посетители</w:t>
            </w:r>
            <w:r w:rsidR="0052004C">
              <w:rPr>
                <w:sz w:val="20"/>
                <w:szCs w:val="20"/>
              </w:rPr>
              <w:t xml:space="preserve"> выставки тут же </w:t>
            </w:r>
            <w:r>
              <w:rPr>
                <w:sz w:val="20"/>
                <w:szCs w:val="20"/>
              </w:rPr>
              <w:t>могут получить и п</w:t>
            </w:r>
            <w:r w:rsidR="00BC4B41">
              <w:rPr>
                <w:sz w:val="20"/>
                <w:szCs w:val="20"/>
              </w:rPr>
              <w:t>рактически</w:t>
            </w:r>
            <w:r>
              <w:rPr>
                <w:sz w:val="20"/>
                <w:szCs w:val="20"/>
              </w:rPr>
              <w:t xml:space="preserve">е знания </w:t>
            </w:r>
            <w:r w:rsidR="00BC4B41">
              <w:rPr>
                <w:sz w:val="20"/>
                <w:szCs w:val="20"/>
              </w:rPr>
              <w:t>по повышению продаж и работе на маркетплейсах</w:t>
            </w:r>
            <w:r>
              <w:rPr>
                <w:sz w:val="20"/>
                <w:szCs w:val="20"/>
              </w:rPr>
              <w:t>, которыми</w:t>
            </w:r>
            <w:r w:rsidR="00BC4B41">
              <w:rPr>
                <w:sz w:val="20"/>
                <w:szCs w:val="20"/>
              </w:rPr>
              <w:t xml:space="preserve"> поделятся спикеры деловой программы. </w:t>
            </w:r>
            <w:r w:rsidR="00315342" w:rsidRPr="00315342">
              <w:rPr>
                <w:sz w:val="20"/>
                <w:szCs w:val="20"/>
              </w:rPr>
              <w:t xml:space="preserve">В </w:t>
            </w:r>
            <w:r w:rsidR="00726774">
              <w:rPr>
                <w:sz w:val="20"/>
                <w:szCs w:val="20"/>
              </w:rPr>
              <w:t>частности,</w:t>
            </w:r>
            <w:r w:rsidR="0052004C">
              <w:rPr>
                <w:sz w:val="20"/>
                <w:szCs w:val="20"/>
              </w:rPr>
              <w:t xml:space="preserve"> </w:t>
            </w:r>
            <w:r w:rsidR="00315342" w:rsidRPr="00315342">
              <w:rPr>
                <w:sz w:val="20"/>
                <w:szCs w:val="20"/>
              </w:rPr>
              <w:t xml:space="preserve">специалисты </w:t>
            </w:r>
            <w:r w:rsidR="00F37EC9">
              <w:rPr>
                <w:sz w:val="20"/>
                <w:szCs w:val="20"/>
              </w:rPr>
              <w:t xml:space="preserve">из </w:t>
            </w:r>
            <w:r w:rsidR="00F37EC9">
              <w:rPr>
                <w:sz w:val="20"/>
                <w:szCs w:val="20"/>
                <w:lang w:val="en-US"/>
              </w:rPr>
              <w:t>JoomPro</w:t>
            </w:r>
            <w:r w:rsidR="00F37EC9" w:rsidRPr="00F37EC9">
              <w:rPr>
                <w:sz w:val="20"/>
                <w:szCs w:val="20"/>
              </w:rPr>
              <w:t xml:space="preserve">, </w:t>
            </w:r>
            <w:r w:rsidR="004F6783" w:rsidRPr="004F6783">
              <w:rPr>
                <w:color w:val="000000" w:themeColor="text1"/>
                <w:sz w:val="20"/>
                <w:szCs w:val="20"/>
              </w:rPr>
              <w:t>СберМ</w:t>
            </w:r>
            <w:r w:rsidR="00F37EC9" w:rsidRPr="004F6783">
              <w:rPr>
                <w:color w:val="000000" w:themeColor="text1"/>
                <w:sz w:val="20"/>
                <w:szCs w:val="20"/>
              </w:rPr>
              <w:t xml:space="preserve">аркетинг, </w:t>
            </w:r>
            <w:r w:rsidR="00F37EC9" w:rsidRPr="004F6783">
              <w:rPr>
                <w:color w:val="000000" w:themeColor="text1"/>
                <w:sz w:val="20"/>
                <w:szCs w:val="20"/>
                <w:lang w:val="en-US"/>
              </w:rPr>
              <w:t>OZON</w:t>
            </w:r>
            <w:r w:rsidR="00F37EC9" w:rsidRPr="004F678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4B41">
              <w:rPr>
                <w:sz w:val="20"/>
                <w:szCs w:val="20"/>
              </w:rPr>
              <w:t>расскажут</w:t>
            </w:r>
            <w:r w:rsidR="00315342" w:rsidRPr="00315342">
              <w:rPr>
                <w:sz w:val="20"/>
                <w:szCs w:val="20"/>
              </w:rPr>
              <w:t xml:space="preserve"> о специфике ведущих торговых площадок, поделятся поле</w:t>
            </w:r>
            <w:r w:rsidR="00AC0ED7">
              <w:rPr>
                <w:sz w:val="20"/>
                <w:szCs w:val="20"/>
              </w:rPr>
              <w:t>зными советами по выходу на них, продвижению и аналитике.</w:t>
            </w:r>
            <w:r w:rsidR="00315342" w:rsidRPr="00315342">
              <w:rPr>
                <w:sz w:val="20"/>
                <w:szCs w:val="20"/>
              </w:rPr>
              <w:t xml:space="preserve"> </w:t>
            </w:r>
            <w:r w:rsidR="00F37EC9">
              <w:rPr>
                <w:sz w:val="20"/>
                <w:szCs w:val="20"/>
              </w:rPr>
              <w:br/>
            </w:r>
            <w:r w:rsidR="00F37EC9">
              <w:rPr>
                <w:sz w:val="20"/>
                <w:szCs w:val="20"/>
              </w:rPr>
              <w:br/>
            </w:r>
            <w:r w:rsidR="00315342" w:rsidRPr="00315342">
              <w:rPr>
                <w:sz w:val="20"/>
                <w:szCs w:val="20"/>
              </w:rPr>
              <w:t>В конференции п</w:t>
            </w:r>
            <w:r w:rsidR="00D03F99">
              <w:rPr>
                <w:sz w:val="20"/>
                <w:szCs w:val="20"/>
              </w:rPr>
              <w:t xml:space="preserve">римут участие представители </w:t>
            </w:r>
            <w:r w:rsidR="00315342" w:rsidRPr="00315342">
              <w:rPr>
                <w:sz w:val="20"/>
                <w:szCs w:val="20"/>
              </w:rPr>
              <w:t>маркетплейсов, компаний-селлеров, а также фулфилмента</w:t>
            </w:r>
            <w:r w:rsidR="00F37EC9">
              <w:rPr>
                <w:sz w:val="20"/>
                <w:szCs w:val="20"/>
              </w:rPr>
              <w:t>.</w:t>
            </w:r>
            <w:r w:rsidR="00AA3709">
              <w:rPr>
                <w:sz w:val="20"/>
                <w:szCs w:val="20"/>
              </w:rPr>
              <w:t xml:space="preserve"> </w:t>
            </w:r>
          </w:p>
          <w:p w:rsidR="00AA3709" w:rsidRDefault="00AA3709" w:rsidP="00AA3709">
            <w:pPr>
              <w:jc w:val="both"/>
              <w:rPr>
                <w:sz w:val="20"/>
                <w:szCs w:val="20"/>
              </w:rPr>
            </w:pPr>
          </w:p>
          <w:p w:rsidR="0010504B" w:rsidRPr="00CD6534" w:rsidRDefault="00421F26" w:rsidP="00AA37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выставки и программы бесплатно по </w:t>
            </w:r>
            <w:hyperlink r:id="rId11" w:history="1">
              <w:r w:rsidR="008329BF">
                <w:rPr>
                  <w:rStyle w:val="a3"/>
                  <w:sz w:val="20"/>
                  <w:szCs w:val="20"/>
                </w:rPr>
                <w:t>онлайн-регистрации.</w:t>
              </w:r>
            </w:hyperlink>
          </w:p>
        </w:tc>
        <w:tc>
          <w:tcPr>
            <w:tcW w:w="2567" w:type="dxa"/>
            <w:gridSpan w:val="2"/>
            <w:tcBorders>
              <w:bottom w:val="nil"/>
            </w:tcBorders>
            <w:tcMar>
              <w:top w:w="0" w:type="dxa"/>
            </w:tcMar>
          </w:tcPr>
          <w:p w:rsidR="00E4368D" w:rsidRDefault="00E4368D" w:rsidP="00593037">
            <w:pPr>
              <w:rPr>
                <w:sz w:val="15"/>
                <w:szCs w:val="15"/>
              </w:rPr>
            </w:pPr>
          </w:p>
          <w:p w:rsidR="00E4368D" w:rsidRPr="001357DB" w:rsidRDefault="00E4368D" w:rsidP="00593037">
            <w:pPr>
              <w:jc w:val="center"/>
              <w:rPr>
                <w:sz w:val="15"/>
                <w:szCs w:val="15"/>
              </w:rPr>
            </w:pPr>
          </w:p>
        </w:tc>
      </w:tr>
    </w:tbl>
    <w:p w:rsidR="00FD3E87" w:rsidRPr="00E4368D" w:rsidRDefault="00FD3E87" w:rsidP="000712C8">
      <w:bookmarkStart w:id="6" w:name="35nkun2" w:colFirst="0" w:colLast="0"/>
      <w:bookmarkStart w:id="7" w:name="lnxbz9" w:colFirst="0" w:colLast="0"/>
      <w:bookmarkEnd w:id="6"/>
      <w:bookmarkEnd w:id="7"/>
    </w:p>
    <w:sectPr w:rsidR="00FD3E87" w:rsidRPr="00E4368D" w:rsidSect="00593037">
      <w:headerReference w:type="default" r:id="rId12"/>
      <w:footerReference w:type="default" r:id="rId13"/>
      <w:headerReference w:type="first" r:id="rId14"/>
      <w:footerReference w:type="first" r:id="rId15"/>
      <w:pgSz w:w="12242" w:h="15842"/>
      <w:pgMar w:top="2467" w:right="3311" w:bottom="993" w:left="1276" w:header="17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2C" w:rsidRDefault="00EC6D2C" w:rsidP="00754523">
      <w:pPr>
        <w:spacing w:line="240" w:lineRule="auto"/>
      </w:pPr>
      <w:r>
        <w:separator/>
      </w:r>
    </w:p>
  </w:endnote>
  <w:endnote w:type="continuationSeparator" w:id="0">
    <w:p w:rsidR="00EC6D2C" w:rsidRDefault="00EC6D2C" w:rsidP="00754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C9" w:rsidRDefault="00F37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C9" w:rsidRDefault="00F37E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2C" w:rsidRDefault="00EC6D2C" w:rsidP="00754523">
      <w:pPr>
        <w:spacing w:line="240" w:lineRule="auto"/>
      </w:pPr>
      <w:r>
        <w:separator/>
      </w:r>
    </w:p>
  </w:footnote>
  <w:footnote w:type="continuationSeparator" w:id="0">
    <w:p w:rsidR="00EC6D2C" w:rsidRDefault="00EC6D2C" w:rsidP="00754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C9" w:rsidRDefault="00F37EC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right="-142"/>
      <w:rPr>
        <w:color w:val="000000"/>
        <w:sz w:val="15"/>
        <w:szCs w:val="15"/>
      </w:rPr>
    </w:pPr>
  </w:p>
  <w:p w:rsidR="00F37EC9" w:rsidRDefault="00F37EC9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jc w:val="right"/>
      <w:rPr>
        <w:color w:val="000000"/>
        <w:sz w:val="15"/>
        <w:szCs w:val="15"/>
      </w:rPr>
    </w:pPr>
  </w:p>
  <w:p w:rsidR="00F37EC9" w:rsidRDefault="00F37EC9">
    <w:pPr>
      <w:pBdr>
        <w:top w:val="nil"/>
        <w:left w:val="nil"/>
        <w:bottom w:val="nil"/>
        <w:right w:val="nil"/>
        <w:between w:val="nil"/>
      </w:pBdr>
      <w:tabs>
        <w:tab w:val="left" w:pos="3968"/>
        <w:tab w:val="left" w:pos="6396"/>
        <w:tab w:val="right" w:pos="9639"/>
        <w:tab w:val="right" w:pos="10065"/>
      </w:tabs>
      <w:spacing w:line="240" w:lineRule="auto"/>
      <w:ind w:right="-2989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9FC415" wp14:editId="7F3218DD">
          <wp:simplePos x="0" y="0"/>
          <wp:positionH relativeFrom="rightMargin">
            <wp:align>left</wp:align>
          </wp:positionH>
          <wp:positionV relativeFrom="paragraph">
            <wp:posOffset>22052</wp:posOffset>
          </wp:positionV>
          <wp:extent cx="1412875" cy="704215"/>
          <wp:effectExtent l="0" t="0" r="0" b="0"/>
          <wp:wrapSquare wrapText="bothSides" distT="0" distB="0" distL="114300" distR="114300"/>
          <wp:docPr id="14" name="image1.png" descr="S:\_Fairs Russia\CCF 2019\Design\Logos\ICF Logo\ICF Logo 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:\_Fairs Russia\CCF 2019\Design\Logos\ICF Logo\ICF Logo Bl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C9" w:rsidRDefault="00F37EC9">
    <w:pPr>
      <w:spacing w:line="240" w:lineRule="auto"/>
    </w:pPr>
  </w:p>
  <w:tbl>
    <w:tblPr>
      <w:tblW w:w="10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455"/>
    </w:tblGrid>
    <w:tr w:rsidR="00F37EC9">
      <w:trPr>
        <w:trHeight w:val="1980"/>
      </w:trPr>
      <w:tc>
        <w:tcPr>
          <w:tcW w:w="10455" w:type="dxa"/>
          <w:vAlign w:val="bottom"/>
        </w:tcPr>
        <w:p w:rsidR="00F37EC9" w:rsidRDefault="00F37EC9">
          <w:pPr>
            <w:tabs>
              <w:tab w:val="left" w:pos="4138"/>
            </w:tabs>
            <w:spacing w:line="240" w:lineRule="auto"/>
            <w:ind w:right="390"/>
            <w:jc w:val="right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FF0E22D" wp14:editId="1721B6FC">
                <wp:extent cx="1890676" cy="1260475"/>
                <wp:effectExtent l="0" t="0" r="0" b="0"/>
                <wp:docPr id="1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l="156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676" cy="1260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hidden="0" allowOverlap="1" wp14:anchorId="0375A4D6" wp14:editId="53415D90">
                    <wp:simplePos x="0" y="0"/>
                    <wp:positionH relativeFrom="column">
                      <wp:posOffset>4660900</wp:posOffset>
                    </wp:positionH>
                    <wp:positionV relativeFrom="paragraph">
                      <wp:posOffset>736600</wp:posOffset>
                    </wp:positionV>
                    <wp:extent cx="2110105" cy="549910"/>
                    <wp:effectExtent l="0" t="0" r="0" b="0"/>
                    <wp:wrapSquare wrapText="bothSides" distT="0" distB="0" distL="0" distR="0"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295710" y="3509808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7EC9" w:rsidRDefault="00F37EC9">
                                <w:pPr>
                                  <w:spacing w:line="279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-------------------------------------------------------------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375A4D6" id="Прямоугольник 1" o:spid="_x0000_s1026" style="position:absolute;left:0;text-align:left;margin-left:367pt;margin-top:58pt;width:166.15pt;height:43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" filled="f" stroked="f">
                    <v:textbox inset="0,0,0,0">
                      <w:txbxContent>
                        <w:p w:rsidR="00F37EC9" w:rsidRDefault="00F37EC9">
                          <w:pPr>
                            <w:spacing w:line="279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-------------------------------------------------------------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</w:tr>
  </w:tbl>
  <w:p w:rsidR="00F37EC9" w:rsidRDefault="00F37EC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ED0"/>
    <w:multiLevelType w:val="hybridMultilevel"/>
    <w:tmpl w:val="6FC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1FE5"/>
    <w:multiLevelType w:val="hybridMultilevel"/>
    <w:tmpl w:val="89F4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76AC"/>
    <w:multiLevelType w:val="hybridMultilevel"/>
    <w:tmpl w:val="FFBE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18"/>
    <w:rsid w:val="00021119"/>
    <w:rsid w:val="000712C8"/>
    <w:rsid w:val="00081478"/>
    <w:rsid w:val="000C784D"/>
    <w:rsid w:val="000D33E4"/>
    <w:rsid w:val="0010504B"/>
    <w:rsid w:val="001357DB"/>
    <w:rsid w:val="0013704A"/>
    <w:rsid w:val="00171FDC"/>
    <w:rsid w:val="00200B8B"/>
    <w:rsid w:val="00282825"/>
    <w:rsid w:val="002A36A2"/>
    <w:rsid w:val="00315342"/>
    <w:rsid w:val="00316B18"/>
    <w:rsid w:val="003366F9"/>
    <w:rsid w:val="0038330E"/>
    <w:rsid w:val="003C27F8"/>
    <w:rsid w:val="00402037"/>
    <w:rsid w:val="00421F26"/>
    <w:rsid w:val="00433418"/>
    <w:rsid w:val="004F6783"/>
    <w:rsid w:val="005160BD"/>
    <w:rsid w:val="0052004C"/>
    <w:rsid w:val="00592838"/>
    <w:rsid w:val="00593037"/>
    <w:rsid w:val="005A79A7"/>
    <w:rsid w:val="006362A6"/>
    <w:rsid w:val="00653FFE"/>
    <w:rsid w:val="006636E9"/>
    <w:rsid w:val="006B09E0"/>
    <w:rsid w:val="006D20CC"/>
    <w:rsid w:val="00726774"/>
    <w:rsid w:val="00745AE3"/>
    <w:rsid w:val="00754523"/>
    <w:rsid w:val="007779AD"/>
    <w:rsid w:val="007E1A9E"/>
    <w:rsid w:val="008329BF"/>
    <w:rsid w:val="00872136"/>
    <w:rsid w:val="008B77EE"/>
    <w:rsid w:val="009C0AEE"/>
    <w:rsid w:val="009D3744"/>
    <w:rsid w:val="00A457CF"/>
    <w:rsid w:val="00A52B71"/>
    <w:rsid w:val="00A731A0"/>
    <w:rsid w:val="00A7423A"/>
    <w:rsid w:val="00AA3709"/>
    <w:rsid w:val="00AC0ED7"/>
    <w:rsid w:val="00AF17BD"/>
    <w:rsid w:val="00B43DCD"/>
    <w:rsid w:val="00BC4B41"/>
    <w:rsid w:val="00C01E8F"/>
    <w:rsid w:val="00C15CE9"/>
    <w:rsid w:val="00C51F3C"/>
    <w:rsid w:val="00D03F99"/>
    <w:rsid w:val="00D230FA"/>
    <w:rsid w:val="00D2342E"/>
    <w:rsid w:val="00DD3830"/>
    <w:rsid w:val="00DE3749"/>
    <w:rsid w:val="00DF5256"/>
    <w:rsid w:val="00E4166F"/>
    <w:rsid w:val="00E4368D"/>
    <w:rsid w:val="00EA3CB1"/>
    <w:rsid w:val="00EC63ED"/>
    <w:rsid w:val="00EC6D2C"/>
    <w:rsid w:val="00F11D82"/>
    <w:rsid w:val="00F37EC9"/>
    <w:rsid w:val="00F576C5"/>
    <w:rsid w:val="00F747DA"/>
    <w:rsid w:val="00FC7A3B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F3D7-2644-426F-874A-D52BF1E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368D"/>
    <w:pPr>
      <w:widowControl w:val="0"/>
      <w:spacing w:after="0" w:line="280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E4368D"/>
    <w:pPr>
      <w:spacing w:line="520" w:lineRule="auto"/>
      <w:ind w:left="-28"/>
      <w:outlineLvl w:val="0"/>
    </w:pPr>
    <w:rPr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D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8D"/>
    <w:rPr>
      <w:rFonts w:ascii="Arial" w:eastAsia="Arial" w:hAnsi="Arial" w:cs="Arial"/>
      <w:sz w:val="52"/>
      <w:szCs w:val="52"/>
      <w:lang w:eastAsia="ru-RU"/>
    </w:rPr>
  </w:style>
  <w:style w:type="character" w:styleId="a3">
    <w:name w:val="Hyperlink"/>
    <w:basedOn w:val="a0"/>
    <w:uiPriority w:val="99"/>
    <w:unhideWhenUsed/>
    <w:rsid w:val="00E436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43D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45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523"/>
    <w:rPr>
      <w:rFonts w:ascii="Arial" w:eastAsia="Arial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7545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523"/>
    <w:rPr>
      <w:rFonts w:ascii="Arial" w:eastAsia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2C8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894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63365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f-expo.ru/?utm_source=planeta&amp;utm_medium=email&amp;utm_campaign=icf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cf-expo.ru/?utm_source=amart&amp;utm_medium=release&amp;utm_campaign=amart_mar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gefera.ru/?EXHIBITION_ID=14019391&amp;PID=icf-22-release2-partn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nline.gefera.ru/info/ICF22/particip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gefera.ru/info/ICF22/participant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UserBMR3</dc:creator>
  <cp:keywords/>
  <dc:description/>
  <cp:lastModifiedBy>UserBMR3</cp:lastModifiedBy>
  <cp:revision>2</cp:revision>
  <cp:lastPrinted>2022-10-04T12:29:00Z</cp:lastPrinted>
  <dcterms:created xsi:type="dcterms:W3CDTF">2022-10-07T08:17:00Z</dcterms:created>
  <dcterms:modified xsi:type="dcterms:W3CDTF">2022-10-07T08:17:00Z</dcterms:modified>
</cp:coreProperties>
</file>