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93" w:rsidRPr="005B1299" w:rsidRDefault="00F31DB5">
      <w:pPr>
        <w:rPr>
          <w:rFonts w:ascii="Verdana" w:hAnsi="Verdana"/>
          <w:b/>
          <w:color w:val="E10F73"/>
          <w:sz w:val="28"/>
          <w:szCs w:val="28"/>
        </w:rPr>
      </w:pPr>
      <w:r w:rsidRPr="005B1299">
        <w:rPr>
          <w:rFonts w:ascii="Verdana" w:hAnsi="Verdana"/>
          <w:b/>
          <w:color w:val="E10F73"/>
          <w:sz w:val="28"/>
          <w:szCs w:val="28"/>
          <w:lang w:val="en-US"/>
        </w:rPr>
        <w:t>Licensing</w:t>
      </w:r>
      <w:r w:rsidRPr="005B1299">
        <w:rPr>
          <w:rFonts w:ascii="Verdana" w:hAnsi="Verdana"/>
          <w:b/>
          <w:color w:val="E10F73"/>
          <w:sz w:val="28"/>
          <w:szCs w:val="28"/>
        </w:rPr>
        <w:t xml:space="preserve"> </w:t>
      </w:r>
      <w:r w:rsidRPr="005B1299">
        <w:rPr>
          <w:rFonts w:ascii="Verdana" w:hAnsi="Verdana"/>
          <w:b/>
          <w:color w:val="E10F73"/>
          <w:sz w:val="28"/>
          <w:szCs w:val="28"/>
          <w:lang w:val="en-US"/>
        </w:rPr>
        <w:t>World</w:t>
      </w:r>
      <w:r w:rsidRPr="005B1299">
        <w:rPr>
          <w:rFonts w:ascii="Verdana" w:hAnsi="Verdana"/>
          <w:b/>
          <w:color w:val="E10F73"/>
          <w:sz w:val="28"/>
          <w:szCs w:val="28"/>
        </w:rPr>
        <w:t xml:space="preserve"> </w:t>
      </w:r>
      <w:r w:rsidRPr="005B1299">
        <w:rPr>
          <w:rFonts w:ascii="Verdana" w:hAnsi="Verdana"/>
          <w:b/>
          <w:color w:val="E10F73"/>
          <w:sz w:val="28"/>
          <w:szCs w:val="28"/>
          <w:lang w:val="en-US"/>
        </w:rPr>
        <w:t>Russia</w:t>
      </w:r>
      <w:r w:rsidRPr="005B1299">
        <w:rPr>
          <w:rFonts w:ascii="Verdana" w:hAnsi="Verdana"/>
          <w:b/>
          <w:color w:val="E10F73"/>
          <w:sz w:val="28"/>
          <w:szCs w:val="28"/>
        </w:rPr>
        <w:t xml:space="preserve"> </w:t>
      </w:r>
      <w:r w:rsidR="007F4B0A" w:rsidRPr="005B1299">
        <w:rPr>
          <w:rFonts w:ascii="Verdana" w:hAnsi="Verdana"/>
          <w:b/>
          <w:color w:val="E10F73"/>
          <w:sz w:val="28"/>
          <w:szCs w:val="28"/>
        </w:rPr>
        <w:t>–</w:t>
      </w:r>
      <w:r w:rsidR="00F30A37" w:rsidRPr="005B1299">
        <w:rPr>
          <w:rFonts w:ascii="Verdana" w:hAnsi="Verdana"/>
          <w:b/>
          <w:color w:val="E10F73"/>
          <w:sz w:val="28"/>
          <w:szCs w:val="28"/>
        </w:rPr>
        <w:t xml:space="preserve"> </w:t>
      </w:r>
      <w:r w:rsidRPr="005B1299">
        <w:rPr>
          <w:rFonts w:ascii="Verdana" w:hAnsi="Verdana"/>
          <w:b/>
          <w:color w:val="E10F73"/>
          <w:sz w:val="28"/>
          <w:szCs w:val="28"/>
        </w:rPr>
        <w:t>главн</w:t>
      </w:r>
      <w:r w:rsidR="005B1299">
        <w:rPr>
          <w:rFonts w:ascii="Verdana" w:hAnsi="Verdana"/>
          <w:b/>
          <w:color w:val="E10F73"/>
          <w:sz w:val="28"/>
          <w:szCs w:val="28"/>
        </w:rPr>
        <w:t>ая</w:t>
      </w:r>
      <w:r w:rsidRPr="005B1299">
        <w:rPr>
          <w:rFonts w:ascii="Verdana" w:hAnsi="Verdana"/>
          <w:b/>
          <w:color w:val="E10F73"/>
          <w:sz w:val="28"/>
          <w:szCs w:val="28"/>
        </w:rPr>
        <w:t xml:space="preserve"> </w:t>
      </w:r>
      <w:r w:rsidRPr="005B1299">
        <w:rPr>
          <w:rFonts w:ascii="Verdana" w:hAnsi="Verdana"/>
          <w:b/>
          <w:color w:val="E10F73"/>
          <w:sz w:val="28"/>
          <w:szCs w:val="28"/>
          <w:lang w:val="en-US"/>
        </w:rPr>
        <w:t>b</w:t>
      </w:r>
      <w:r w:rsidR="007F4B0A" w:rsidRPr="005B1299">
        <w:rPr>
          <w:rFonts w:ascii="Verdana" w:hAnsi="Verdana"/>
          <w:b/>
          <w:color w:val="E10F73"/>
          <w:sz w:val="28"/>
          <w:szCs w:val="28"/>
        </w:rPr>
        <w:t>2</w:t>
      </w:r>
      <w:r w:rsidRPr="005B1299">
        <w:rPr>
          <w:rFonts w:ascii="Verdana" w:hAnsi="Verdana"/>
          <w:b/>
          <w:color w:val="E10F73"/>
          <w:sz w:val="28"/>
          <w:szCs w:val="28"/>
          <w:lang w:val="en-US"/>
        </w:rPr>
        <w:t>b</w:t>
      </w:r>
      <w:r w:rsidRPr="005B1299">
        <w:rPr>
          <w:rFonts w:ascii="Verdana" w:hAnsi="Verdana"/>
          <w:b/>
          <w:color w:val="E10F73"/>
          <w:sz w:val="28"/>
          <w:szCs w:val="28"/>
        </w:rPr>
        <w:t xml:space="preserve"> </w:t>
      </w:r>
      <w:r w:rsidR="005B1299">
        <w:rPr>
          <w:rFonts w:ascii="Verdana" w:hAnsi="Verdana"/>
          <w:b/>
          <w:color w:val="E10F73"/>
          <w:sz w:val="28"/>
          <w:szCs w:val="28"/>
        </w:rPr>
        <w:t>площадка</w:t>
      </w:r>
      <w:r w:rsidR="005B1299" w:rsidRPr="005B1299">
        <w:rPr>
          <w:rFonts w:ascii="Verdana" w:hAnsi="Verdana"/>
          <w:b/>
          <w:color w:val="E10F73"/>
          <w:sz w:val="28"/>
          <w:szCs w:val="28"/>
        </w:rPr>
        <w:t xml:space="preserve"> </w:t>
      </w:r>
      <w:r w:rsidR="005B1299">
        <w:rPr>
          <w:rFonts w:ascii="Verdana" w:hAnsi="Verdana"/>
          <w:b/>
          <w:color w:val="E10F73"/>
          <w:sz w:val="28"/>
          <w:szCs w:val="28"/>
        </w:rPr>
        <w:t>для организации бизнес-встреч с правообладателями, поиска новых брендов и лицензионных товаров</w:t>
      </w:r>
    </w:p>
    <w:p w:rsidR="003261CB" w:rsidRPr="005B1299" w:rsidRDefault="003261CB">
      <w:pPr>
        <w:rPr>
          <w:rFonts w:ascii="Verdana" w:hAnsi="Verdana"/>
          <w:sz w:val="28"/>
          <w:szCs w:val="28"/>
        </w:rPr>
      </w:pPr>
      <w:proofErr w:type="spellStart"/>
      <w:r w:rsidRPr="003261CB">
        <w:rPr>
          <w:rFonts w:ascii="Verdana" w:hAnsi="Verdana"/>
          <w:sz w:val="28"/>
          <w:szCs w:val="28"/>
        </w:rPr>
        <w:t>Видеоанонс</w:t>
      </w:r>
      <w:proofErr w:type="spellEnd"/>
      <w:r w:rsidRPr="003261CB">
        <w:rPr>
          <w:rFonts w:ascii="Verdana" w:hAnsi="Verdana"/>
          <w:sz w:val="28"/>
          <w:szCs w:val="28"/>
        </w:rPr>
        <w:t xml:space="preserve"> события</w:t>
      </w:r>
      <w:r w:rsidR="005B0874" w:rsidRPr="005B0874">
        <w:t xml:space="preserve"> </w:t>
      </w:r>
      <w:hyperlink r:id="rId8" w:history="1">
        <w:r w:rsidR="005B0874" w:rsidRPr="005B0874">
          <w:rPr>
            <w:rStyle w:val="a9"/>
            <w:rFonts w:ascii="Verdana" w:hAnsi="Verdana"/>
            <w:color w:val="E10F73"/>
            <w:sz w:val="28"/>
            <w:szCs w:val="28"/>
          </w:rPr>
          <w:t>https://youtu.be/WikSMJnkcY0</w:t>
        </w:r>
      </w:hyperlink>
      <w:r w:rsidR="005B0874">
        <w:rPr>
          <w:rFonts w:ascii="Verdana" w:hAnsi="Verdana"/>
          <w:sz w:val="28"/>
          <w:szCs w:val="28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D38AF" w:rsidRPr="00480E71" w:rsidTr="004D38AF">
        <w:tc>
          <w:tcPr>
            <w:tcW w:w="9571" w:type="dxa"/>
          </w:tcPr>
          <w:p w:rsidR="00250907" w:rsidRPr="007F4B0A" w:rsidRDefault="00250907" w:rsidP="00250907">
            <w:pPr>
              <w:rPr>
                <w:rFonts w:ascii="Verdana" w:hAnsi="Verdana"/>
                <w:sz w:val="20"/>
                <w:szCs w:val="20"/>
              </w:rPr>
            </w:pPr>
            <w:r w:rsidRPr="00117781">
              <w:rPr>
                <w:rFonts w:ascii="Verdana" w:hAnsi="Verdana"/>
                <w:b/>
                <w:sz w:val="32"/>
                <w:szCs w:val="32"/>
                <w:lang w:val="en-US"/>
              </w:rPr>
              <w:t>LICENSING</w:t>
            </w:r>
            <w:r w:rsidRPr="00117781">
              <w:rPr>
                <w:rFonts w:ascii="Verdana" w:hAnsi="Verdana"/>
                <w:b/>
                <w:sz w:val="32"/>
                <w:szCs w:val="32"/>
              </w:rPr>
              <w:t xml:space="preserve"> </w:t>
            </w:r>
            <w:r w:rsidRPr="00117781">
              <w:rPr>
                <w:rFonts w:ascii="Verdana" w:hAnsi="Verdana"/>
                <w:b/>
                <w:sz w:val="32"/>
                <w:szCs w:val="32"/>
                <w:lang w:val="en-US"/>
              </w:rPr>
              <w:t>WORLD</w:t>
            </w:r>
            <w:r w:rsidRPr="00117781">
              <w:rPr>
                <w:rFonts w:ascii="Verdana" w:hAnsi="Verdana"/>
                <w:b/>
                <w:sz w:val="32"/>
                <w:szCs w:val="32"/>
              </w:rPr>
              <w:t xml:space="preserve"> </w:t>
            </w:r>
            <w:r w:rsidRPr="00117781">
              <w:rPr>
                <w:rFonts w:ascii="Verdana" w:hAnsi="Verdana"/>
                <w:b/>
                <w:sz w:val="32"/>
                <w:szCs w:val="32"/>
                <w:lang w:val="en-US"/>
              </w:rPr>
              <w:t>RUSSIA</w:t>
            </w:r>
            <w:r>
              <w:rPr>
                <w:rFonts w:ascii="Verdana" w:hAnsi="Verdana"/>
                <w:b/>
                <w:sz w:val="32"/>
                <w:szCs w:val="32"/>
              </w:rPr>
              <w:t xml:space="preserve"> 20</w:t>
            </w:r>
            <w:r w:rsidR="00A14DAB"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5B0874">
              <w:rPr>
                <w:rFonts w:ascii="Verdana" w:hAnsi="Verdana"/>
                <w:b/>
                <w:sz w:val="32"/>
                <w:szCs w:val="32"/>
              </w:rPr>
              <w:t>3</w:t>
            </w:r>
            <w:r>
              <w:rPr>
                <w:rFonts w:ascii="Verdana" w:hAnsi="Verdana"/>
                <w:b/>
                <w:sz w:val="32"/>
                <w:szCs w:val="32"/>
              </w:rPr>
              <w:br/>
            </w:r>
            <w:r w:rsidRPr="00117781">
              <w:rPr>
                <w:rFonts w:ascii="Verdana" w:hAnsi="Verdana"/>
                <w:b/>
              </w:rPr>
              <w:br/>
            </w:r>
            <w:proofErr w:type="spellStart"/>
            <w:r w:rsidRPr="007F4B0A">
              <w:rPr>
                <w:rFonts w:ascii="Verdana" w:hAnsi="Verdana"/>
                <w:sz w:val="20"/>
                <w:szCs w:val="20"/>
              </w:rPr>
              <w:t>Licensing</w:t>
            </w:r>
            <w:proofErr w:type="spellEnd"/>
            <w:r w:rsidRPr="007F4B0A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F4B0A">
              <w:rPr>
                <w:rFonts w:ascii="Verdana" w:hAnsi="Verdana"/>
                <w:sz w:val="20"/>
                <w:szCs w:val="20"/>
              </w:rPr>
              <w:t>World</w:t>
            </w:r>
            <w:proofErr w:type="spellEnd"/>
            <w:r w:rsidRPr="007F4B0A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F4B0A">
              <w:rPr>
                <w:rFonts w:ascii="Verdana" w:hAnsi="Verdana"/>
                <w:sz w:val="20"/>
                <w:szCs w:val="20"/>
              </w:rPr>
              <w:t>Russia</w:t>
            </w:r>
            <w:proofErr w:type="spellEnd"/>
            <w:r w:rsidRPr="007F4B0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14DAB">
              <w:rPr>
                <w:rFonts w:ascii="Verdana" w:hAnsi="Verdana"/>
                <w:sz w:val="20"/>
                <w:szCs w:val="20"/>
              </w:rPr>
              <w:t>–</w:t>
            </w:r>
            <w:r w:rsidRPr="007F4B0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14DAB" w:rsidRPr="00A14DAB">
              <w:rPr>
                <w:rFonts w:ascii="Verdana" w:hAnsi="Verdana"/>
                <w:sz w:val="20"/>
                <w:szCs w:val="20"/>
              </w:rPr>
              <w:t>единственн</w:t>
            </w:r>
            <w:r w:rsidR="00A14DAB">
              <w:rPr>
                <w:rFonts w:ascii="Verdana" w:hAnsi="Verdana"/>
                <w:sz w:val="20"/>
                <w:szCs w:val="20"/>
              </w:rPr>
              <w:t xml:space="preserve">ая </w:t>
            </w:r>
            <w:r w:rsidR="00A14DAB" w:rsidRPr="00A14DAB">
              <w:rPr>
                <w:rFonts w:ascii="Verdana" w:hAnsi="Verdana"/>
                <w:sz w:val="20"/>
                <w:szCs w:val="20"/>
              </w:rPr>
              <w:t>в России специализированн</w:t>
            </w:r>
            <w:r w:rsidR="00A14DAB">
              <w:rPr>
                <w:rFonts w:ascii="Verdana" w:hAnsi="Verdana"/>
                <w:sz w:val="20"/>
                <w:szCs w:val="20"/>
              </w:rPr>
              <w:t>ая</w:t>
            </w:r>
            <w:r w:rsidR="00A14DAB" w:rsidRPr="00A14DAB">
              <w:rPr>
                <w:rFonts w:ascii="Verdana" w:hAnsi="Verdana"/>
                <w:sz w:val="20"/>
                <w:szCs w:val="20"/>
              </w:rPr>
              <w:t xml:space="preserve"> выставк</w:t>
            </w:r>
            <w:r w:rsidR="00A14DAB">
              <w:rPr>
                <w:rFonts w:ascii="Verdana" w:hAnsi="Verdana"/>
                <w:sz w:val="20"/>
                <w:szCs w:val="20"/>
              </w:rPr>
              <w:t>а</w:t>
            </w:r>
            <w:r w:rsidR="00A14DAB" w:rsidRPr="00A14DAB">
              <w:rPr>
                <w:rFonts w:ascii="Verdana" w:hAnsi="Verdana"/>
                <w:sz w:val="20"/>
                <w:szCs w:val="20"/>
              </w:rPr>
              <w:t>, посвященн</w:t>
            </w:r>
            <w:r w:rsidR="00A14DAB">
              <w:rPr>
                <w:rFonts w:ascii="Verdana" w:hAnsi="Verdana"/>
                <w:sz w:val="20"/>
                <w:szCs w:val="20"/>
              </w:rPr>
              <w:t>ая</w:t>
            </w:r>
            <w:r w:rsidR="00A14DAB" w:rsidRPr="00A14DAB">
              <w:rPr>
                <w:rFonts w:ascii="Verdana" w:hAnsi="Verdana"/>
                <w:sz w:val="20"/>
                <w:szCs w:val="20"/>
              </w:rPr>
              <w:t xml:space="preserve"> теме лицензирования, участие в которой принимают все ключевые компании, представляющие популярные бренды и лицензионные франшизы. </w:t>
            </w:r>
            <w:r w:rsidRPr="007F4B0A">
              <w:rPr>
                <w:rFonts w:ascii="Verdana" w:hAnsi="Verdana"/>
                <w:sz w:val="20"/>
                <w:szCs w:val="20"/>
              </w:rPr>
              <w:br/>
            </w:r>
          </w:p>
          <w:p w:rsidR="00A14DAB" w:rsidRPr="00480E71" w:rsidRDefault="00A14DAB" w:rsidP="00A14DAB">
            <w:pPr>
              <w:rPr>
                <w:rFonts w:ascii="Verdana" w:hAnsi="Verdana"/>
                <w:sz w:val="20"/>
                <w:szCs w:val="20"/>
              </w:rPr>
            </w:pPr>
            <w:r w:rsidRPr="00480E71">
              <w:rPr>
                <w:rFonts w:ascii="Verdana" w:hAnsi="Verdana"/>
                <w:b/>
                <w:sz w:val="20"/>
                <w:szCs w:val="20"/>
              </w:rPr>
              <w:t xml:space="preserve">Дата и время проведения: </w:t>
            </w:r>
            <w:r w:rsidR="005B0874" w:rsidRPr="005B0874">
              <w:rPr>
                <w:rFonts w:ascii="Verdana" w:hAnsi="Verdana"/>
                <w:sz w:val="20"/>
                <w:szCs w:val="20"/>
              </w:rPr>
              <w:t>28 февраля – 2 марта 2023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80E71">
              <w:rPr>
                <w:rFonts w:ascii="Verdana" w:hAnsi="Verdana"/>
                <w:b/>
                <w:sz w:val="20"/>
                <w:szCs w:val="20"/>
              </w:rPr>
              <w:br/>
              <w:t xml:space="preserve">Место проведения: </w:t>
            </w:r>
            <w:r w:rsidRPr="00480E71">
              <w:rPr>
                <w:rFonts w:ascii="Verdana" w:hAnsi="Verdana"/>
                <w:sz w:val="20"/>
                <w:szCs w:val="20"/>
              </w:rPr>
              <w:t>Россия, Москва, Международный Выставочный Центр «Крокус Экспо», Павильон 2, зал</w:t>
            </w:r>
            <w:r w:rsidR="005B087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B1299">
              <w:rPr>
                <w:rFonts w:ascii="Verdana" w:hAnsi="Verdana"/>
                <w:sz w:val="20"/>
                <w:szCs w:val="20"/>
              </w:rPr>
              <w:t>8</w:t>
            </w:r>
            <w:r>
              <w:rPr>
                <w:rFonts w:ascii="Verdana" w:hAnsi="Verdana"/>
                <w:sz w:val="20"/>
                <w:szCs w:val="20"/>
              </w:rPr>
              <w:t xml:space="preserve"> (м.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Мякинино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)</w:t>
            </w:r>
            <w:r w:rsidRPr="00480E71">
              <w:rPr>
                <w:rFonts w:ascii="Verdana" w:hAnsi="Verdana"/>
                <w:sz w:val="20"/>
                <w:szCs w:val="20"/>
              </w:rPr>
              <w:br/>
            </w:r>
          </w:p>
          <w:p w:rsidR="00F53108" w:rsidRDefault="00A14DAB" w:rsidP="00A14DA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80E71">
              <w:rPr>
                <w:rFonts w:ascii="Verdana" w:hAnsi="Verdana"/>
                <w:b/>
                <w:bCs/>
                <w:sz w:val="20"/>
                <w:szCs w:val="20"/>
              </w:rPr>
              <w:t>Время работы:</w:t>
            </w:r>
          </w:p>
          <w:p w:rsidR="00F53108" w:rsidRDefault="00F53108" w:rsidP="00A14DA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4"/>
              <w:gridCol w:w="48"/>
              <w:gridCol w:w="2124"/>
              <w:gridCol w:w="5244"/>
            </w:tblGrid>
            <w:tr w:rsidR="00F53108" w:rsidRPr="00480E71" w:rsidTr="00566253">
              <w:trPr>
                <w:tblCellSpacing w:w="0" w:type="dxa"/>
              </w:trPr>
              <w:tc>
                <w:tcPr>
                  <w:tcW w:w="1524" w:type="dxa"/>
                  <w:shd w:val="clear" w:color="auto" w:fill="FFFFFF"/>
                  <w:hideMark/>
                </w:tcPr>
                <w:p w:rsidR="00F53108" w:rsidRPr="00480E71" w:rsidRDefault="00F53108" w:rsidP="0056625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80E71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10:00 – 1</w:t>
                  </w: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  <w:r w:rsidRPr="00480E71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:00</w:t>
                  </w:r>
                </w:p>
              </w:tc>
              <w:tc>
                <w:tcPr>
                  <w:tcW w:w="48" w:type="dxa"/>
                  <w:shd w:val="clear" w:color="auto" w:fill="FFFFFF"/>
                  <w:hideMark/>
                </w:tcPr>
                <w:p w:rsidR="00F53108" w:rsidRPr="00480E71" w:rsidRDefault="00F53108" w:rsidP="0056625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4" w:type="dxa"/>
                  <w:shd w:val="clear" w:color="auto" w:fill="FFFFFF"/>
                  <w:hideMark/>
                </w:tcPr>
                <w:p w:rsidR="00F53108" w:rsidRPr="00480E71" w:rsidRDefault="005B0874" w:rsidP="00566253">
                  <w:pPr>
                    <w:spacing w:before="100" w:beforeAutospacing="1" w:after="100" w:afterAutospacing="1" w:line="0" w:lineRule="atLeast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28 февраля 2023</w:t>
                  </w:r>
                  <w:r w:rsidR="00F53108" w:rsidRPr="00480E7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244" w:type="dxa"/>
                  <w:shd w:val="clear" w:color="auto" w:fill="FFFFFF"/>
                </w:tcPr>
                <w:p w:rsidR="00F53108" w:rsidRPr="00480E71" w:rsidRDefault="00F53108" w:rsidP="00566253">
                  <w:pPr>
                    <w:spacing w:before="100" w:beforeAutospacing="1" w:after="100" w:afterAutospacing="1" w:line="0" w:lineRule="atLeast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480E71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вторник</w:t>
                  </w:r>
                </w:p>
              </w:tc>
            </w:tr>
            <w:tr w:rsidR="00F53108" w:rsidRPr="00480E71" w:rsidTr="00566253">
              <w:trPr>
                <w:tblCellSpacing w:w="0" w:type="dxa"/>
              </w:trPr>
              <w:tc>
                <w:tcPr>
                  <w:tcW w:w="1524" w:type="dxa"/>
                  <w:shd w:val="clear" w:color="auto" w:fill="FFFFFF"/>
                  <w:hideMark/>
                </w:tcPr>
                <w:p w:rsidR="00F53108" w:rsidRPr="00480E71" w:rsidRDefault="00F53108" w:rsidP="0056625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  <w:r w:rsidRPr="00480E71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:00 – 1</w:t>
                  </w: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  <w:r w:rsidRPr="00480E71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:00</w:t>
                  </w:r>
                </w:p>
              </w:tc>
              <w:tc>
                <w:tcPr>
                  <w:tcW w:w="48" w:type="dxa"/>
                  <w:shd w:val="clear" w:color="auto" w:fill="FFFFFF"/>
                  <w:hideMark/>
                </w:tcPr>
                <w:p w:rsidR="00F53108" w:rsidRPr="00480E71" w:rsidRDefault="00F53108" w:rsidP="0056625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4" w:type="dxa"/>
                  <w:shd w:val="clear" w:color="auto" w:fill="FFFFFF"/>
                  <w:hideMark/>
                </w:tcPr>
                <w:p w:rsidR="00F53108" w:rsidRPr="00480E71" w:rsidRDefault="005B0874" w:rsidP="005B0874">
                  <w:pPr>
                    <w:spacing w:before="100" w:beforeAutospacing="1" w:after="100" w:afterAutospacing="1" w:line="0" w:lineRule="atLeast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  <w:r w:rsidR="005B129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марта 202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  <w:r w:rsidR="00F53108" w:rsidRPr="00480E7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44" w:type="dxa"/>
                  <w:shd w:val="clear" w:color="auto" w:fill="FFFFFF"/>
                </w:tcPr>
                <w:p w:rsidR="00F53108" w:rsidRPr="00480E71" w:rsidRDefault="00F53108" w:rsidP="00566253">
                  <w:pPr>
                    <w:spacing w:before="100" w:beforeAutospacing="1" w:after="100" w:afterAutospacing="1" w:line="0" w:lineRule="atLeast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480E71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среда</w:t>
                  </w:r>
                </w:p>
              </w:tc>
            </w:tr>
            <w:tr w:rsidR="00F53108" w:rsidRPr="00480E71" w:rsidTr="00566253">
              <w:trPr>
                <w:tblCellSpacing w:w="0" w:type="dxa"/>
              </w:trPr>
              <w:tc>
                <w:tcPr>
                  <w:tcW w:w="1524" w:type="dxa"/>
                  <w:shd w:val="clear" w:color="auto" w:fill="FFFFFF"/>
                  <w:hideMark/>
                </w:tcPr>
                <w:p w:rsidR="00F53108" w:rsidRPr="00480E71" w:rsidRDefault="00F53108" w:rsidP="00566253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  <w:r w:rsidRPr="00480E71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:00 – 1</w:t>
                  </w: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  <w:r w:rsidRPr="00480E71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:00</w:t>
                  </w:r>
                </w:p>
              </w:tc>
              <w:tc>
                <w:tcPr>
                  <w:tcW w:w="48" w:type="dxa"/>
                  <w:shd w:val="clear" w:color="auto" w:fill="FFFFFF"/>
                  <w:hideMark/>
                </w:tcPr>
                <w:p w:rsidR="00F53108" w:rsidRPr="00480E71" w:rsidRDefault="00F53108" w:rsidP="0056625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4" w:type="dxa"/>
                  <w:shd w:val="clear" w:color="auto" w:fill="FFFFFF"/>
                  <w:hideMark/>
                </w:tcPr>
                <w:p w:rsidR="00F53108" w:rsidRPr="00480E71" w:rsidRDefault="005B0874" w:rsidP="005B0874">
                  <w:pPr>
                    <w:spacing w:before="100" w:beforeAutospacing="1" w:after="100" w:afterAutospacing="1" w:line="0" w:lineRule="atLeast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  <w:r w:rsidR="005B129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марта 202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  <w:r w:rsidR="00F53108" w:rsidRPr="00480E7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44" w:type="dxa"/>
                  <w:shd w:val="clear" w:color="auto" w:fill="FFFFFF"/>
                </w:tcPr>
                <w:p w:rsidR="00F53108" w:rsidRPr="00480E71" w:rsidRDefault="00F53108" w:rsidP="00566253">
                  <w:pPr>
                    <w:spacing w:before="100" w:beforeAutospacing="1" w:after="100" w:afterAutospacing="1" w:line="0" w:lineRule="atLeast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480E71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четверг</w:t>
                  </w:r>
                </w:p>
              </w:tc>
            </w:tr>
          </w:tbl>
          <w:p w:rsidR="00250907" w:rsidRPr="00F53108" w:rsidRDefault="00A14DAB" w:rsidP="0025090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="00250907" w:rsidRPr="007F4B0A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="00250907" w:rsidRPr="007F4B0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Тип выставки:</w:t>
            </w:r>
            <w:r w:rsidR="00250907" w:rsidRPr="007F4B0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Международная, специализированная, B2B</w:t>
            </w:r>
            <w:r w:rsidR="005B0874" w:rsidRPr="007F4B0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50907" w:rsidRPr="007F4B0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</w:p>
          <w:p w:rsidR="00250907" w:rsidRPr="007F4B0A" w:rsidRDefault="00250907" w:rsidP="0025090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F4B0A">
              <w:rPr>
                <w:rFonts w:ascii="Verdana" w:hAnsi="Verdana"/>
                <w:b/>
                <w:bCs/>
                <w:sz w:val="20"/>
                <w:szCs w:val="20"/>
              </w:rPr>
              <w:t>Входной билет</w:t>
            </w:r>
            <w:r w:rsidRPr="007F4B0A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Pr="007F4B0A">
              <w:rPr>
                <w:rFonts w:ascii="Verdana" w:hAnsi="Verdana"/>
                <w:bCs/>
                <w:sz w:val="20"/>
                <w:szCs w:val="20"/>
              </w:rPr>
              <w:t>Бесплатный электронный билет можно скачать на официальном сайте выставки</w:t>
            </w:r>
            <w:r w:rsidRPr="007F4B0A">
              <w:rPr>
                <w:sz w:val="20"/>
                <w:szCs w:val="20"/>
              </w:rPr>
              <w:t xml:space="preserve"> </w:t>
            </w:r>
            <w:hyperlink r:id="rId9" w:history="1">
              <w:r w:rsidRPr="005B1299">
                <w:rPr>
                  <w:rStyle w:val="a9"/>
                  <w:rFonts w:ascii="Verdana" w:hAnsi="Verdana"/>
                  <w:bCs/>
                  <w:color w:val="E10F73"/>
                  <w:sz w:val="20"/>
                  <w:szCs w:val="20"/>
                </w:rPr>
                <w:t>http://www.licensingworld.ru/</w:t>
              </w:r>
            </w:hyperlink>
            <w:r w:rsidRPr="007F4B0A">
              <w:rPr>
                <w:rFonts w:ascii="Verdana" w:hAnsi="Verdana"/>
                <w:bCs/>
                <w:sz w:val="20"/>
                <w:szCs w:val="20"/>
              </w:rPr>
              <w:t xml:space="preserve">. </w:t>
            </w:r>
            <w:r w:rsidR="00F53108" w:rsidRPr="00F53108">
              <w:rPr>
                <w:rFonts w:ascii="Verdana" w:hAnsi="Verdana"/>
                <w:bCs/>
                <w:sz w:val="20"/>
                <w:szCs w:val="20"/>
              </w:rPr>
              <w:t xml:space="preserve">Регистрация ориентировочно откроется в </w:t>
            </w:r>
            <w:r w:rsidR="005B0874">
              <w:rPr>
                <w:rFonts w:ascii="Verdana" w:hAnsi="Verdana"/>
                <w:bCs/>
                <w:sz w:val="20"/>
                <w:szCs w:val="20"/>
              </w:rPr>
              <w:t>декабре</w:t>
            </w:r>
            <w:r w:rsidR="005B1299">
              <w:rPr>
                <w:rFonts w:ascii="Verdana" w:hAnsi="Verdana"/>
                <w:bCs/>
                <w:sz w:val="20"/>
                <w:szCs w:val="20"/>
              </w:rPr>
              <w:t xml:space="preserve"> 202</w:t>
            </w:r>
            <w:r w:rsidR="005B0874"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5B1299">
              <w:rPr>
                <w:rFonts w:ascii="Verdana" w:hAnsi="Verdana"/>
                <w:bCs/>
                <w:sz w:val="20"/>
                <w:szCs w:val="20"/>
              </w:rPr>
              <w:t xml:space="preserve"> года</w:t>
            </w:r>
            <w:r w:rsidR="00F53108" w:rsidRPr="00F53108">
              <w:rPr>
                <w:rFonts w:ascii="Verdana" w:hAnsi="Verdana"/>
                <w:bCs/>
                <w:sz w:val="20"/>
                <w:szCs w:val="20"/>
              </w:rPr>
              <w:t>. Пожалуйста, следите за новостями на официальном сайте выставки.</w:t>
            </w:r>
            <w:r w:rsidRPr="007F4B0A">
              <w:rPr>
                <w:rFonts w:ascii="Verdana" w:hAnsi="Verdana"/>
                <w:bCs/>
                <w:sz w:val="20"/>
                <w:szCs w:val="20"/>
              </w:rPr>
              <w:br/>
            </w:r>
            <w:r w:rsidRPr="007F4B0A">
              <w:rPr>
                <w:rFonts w:ascii="Verdana" w:hAnsi="Verdana"/>
                <w:sz w:val="20"/>
                <w:szCs w:val="20"/>
              </w:rPr>
              <w:br/>
            </w:r>
          </w:p>
          <w:p w:rsidR="00EE5A62" w:rsidRPr="007F4B0A" w:rsidRDefault="00250907" w:rsidP="00226EAC">
            <w:pPr>
              <w:rPr>
                <w:rFonts w:ascii="Verdana" w:hAnsi="Verdana"/>
                <w:sz w:val="20"/>
                <w:szCs w:val="20"/>
              </w:rPr>
            </w:pPr>
            <w:r w:rsidRPr="007F4B0A">
              <w:rPr>
                <w:rFonts w:ascii="Verdana" w:hAnsi="Verdana"/>
                <w:b/>
                <w:sz w:val="20"/>
                <w:szCs w:val="20"/>
              </w:rPr>
              <w:t>Описание:</w:t>
            </w:r>
            <w:r w:rsidRPr="007F4B0A">
              <w:rPr>
                <w:rFonts w:ascii="Verdana" w:hAnsi="Verdana"/>
                <w:b/>
                <w:sz w:val="20"/>
                <w:szCs w:val="20"/>
              </w:rPr>
              <w:br/>
            </w:r>
            <w:r w:rsidRPr="007F4B0A">
              <w:rPr>
                <w:rFonts w:ascii="Verdana" w:hAnsi="Verdana"/>
                <w:sz w:val="20"/>
                <w:szCs w:val="20"/>
              </w:rPr>
              <w:br/>
              <w:t>Международная специализированная выставка лицензионной индустрии </w:t>
            </w:r>
            <w:proofErr w:type="spellStart"/>
            <w:r w:rsidRPr="007F4B0A">
              <w:rPr>
                <w:rFonts w:ascii="Verdana" w:hAnsi="Verdana"/>
                <w:sz w:val="20"/>
                <w:szCs w:val="20"/>
              </w:rPr>
              <w:t>Licensing</w:t>
            </w:r>
            <w:proofErr w:type="spellEnd"/>
            <w:r w:rsidRPr="007F4B0A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F4B0A">
              <w:rPr>
                <w:rFonts w:ascii="Verdana" w:hAnsi="Verdana"/>
                <w:sz w:val="20"/>
                <w:szCs w:val="20"/>
              </w:rPr>
              <w:t>World</w:t>
            </w:r>
            <w:proofErr w:type="spellEnd"/>
            <w:r w:rsidRPr="007F4B0A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F4B0A">
              <w:rPr>
                <w:rFonts w:ascii="Verdana" w:hAnsi="Verdana"/>
                <w:sz w:val="20"/>
                <w:szCs w:val="20"/>
              </w:rPr>
              <w:t>Russia</w:t>
            </w:r>
            <w:proofErr w:type="spellEnd"/>
            <w:r w:rsidRPr="007F4B0A">
              <w:rPr>
                <w:rFonts w:ascii="Verdana" w:hAnsi="Verdana"/>
                <w:sz w:val="20"/>
                <w:szCs w:val="20"/>
              </w:rPr>
              <w:t xml:space="preserve"> проходит в формате B2B и представляет собой </w:t>
            </w:r>
            <w:r w:rsidR="005B0874">
              <w:rPr>
                <w:rFonts w:ascii="Verdana" w:hAnsi="Verdana"/>
                <w:sz w:val="20"/>
                <w:szCs w:val="20"/>
              </w:rPr>
              <w:t xml:space="preserve">открытую </w:t>
            </w:r>
            <w:r w:rsidRPr="007F4B0A">
              <w:rPr>
                <w:rFonts w:ascii="Verdana" w:hAnsi="Verdana"/>
                <w:sz w:val="20"/>
                <w:szCs w:val="20"/>
              </w:rPr>
              <w:t xml:space="preserve">площадку для презентации корпоративных, модных, спортивных, </w:t>
            </w:r>
            <w:proofErr w:type="spellStart"/>
            <w:r w:rsidRPr="007F4B0A">
              <w:rPr>
                <w:rFonts w:ascii="Verdana" w:hAnsi="Verdana"/>
                <w:sz w:val="20"/>
                <w:szCs w:val="20"/>
              </w:rPr>
              <w:t>lifestyle</w:t>
            </w:r>
            <w:proofErr w:type="spellEnd"/>
            <w:r w:rsidRPr="007F4B0A">
              <w:rPr>
                <w:rFonts w:ascii="Verdana" w:hAnsi="Verdana"/>
                <w:sz w:val="20"/>
                <w:szCs w:val="20"/>
              </w:rPr>
              <w:t xml:space="preserve"> брендов, персонажей развлекательной индустрии, художественных, дизайнерских образов, изображений объектов и культурного наследия. </w:t>
            </w:r>
          </w:p>
          <w:p w:rsidR="00250907" w:rsidRPr="007F4B0A" w:rsidRDefault="00250907" w:rsidP="00250907">
            <w:pPr>
              <w:rPr>
                <w:rFonts w:ascii="Verdana" w:hAnsi="Verdana"/>
                <w:sz w:val="20"/>
                <w:szCs w:val="20"/>
              </w:rPr>
            </w:pPr>
          </w:p>
          <w:p w:rsidR="00C22E62" w:rsidRDefault="00C22E62" w:rsidP="00C22E62">
            <w:pPr>
              <w:rPr>
                <w:rFonts w:ascii="Verdana" w:hAnsi="Verdana"/>
                <w:sz w:val="20"/>
                <w:szCs w:val="20"/>
              </w:rPr>
            </w:pPr>
            <w:r w:rsidRPr="007F4B0A">
              <w:rPr>
                <w:rFonts w:ascii="Verdana" w:hAnsi="Verdana"/>
                <w:sz w:val="20"/>
                <w:szCs w:val="20"/>
              </w:rPr>
              <w:t>Девиз выставки – </w:t>
            </w:r>
            <w:r w:rsidRPr="007F4B0A">
              <w:rPr>
                <w:rFonts w:ascii="Verdana" w:hAnsi="Verdana"/>
                <w:color w:val="E10F7D"/>
                <w:sz w:val="20"/>
                <w:szCs w:val="20"/>
              </w:rPr>
              <w:t>«Новый взгляд на Ваш продукт</w:t>
            </w:r>
            <w:r w:rsidRPr="007F4B0A">
              <w:rPr>
                <w:rFonts w:ascii="Verdana" w:hAnsi="Verdana"/>
                <w:i/>
                <w:iCs/>
                <w:color w:val="E10F7D"/>
                <w:sz w:val="20"/>
                <w:szCs w:val="20"/>
              </w:rPr>
              <w:t xml:space="preserve">» </w:t>
            </w:r>
            <w:r w:rsidRPr="007F4B0A">
              <w:rPr>
                <w:rFonts w:ascii="Verdana" w:hAnsi="Verdana"/>
                <w:i/>
                <w:iCs/>
                <w:sz w:val="20"/>
                <w:szCs w:val="20"/>
              </w:rPr>
              <w:t>– </w:t>
            </w:r>
            <w:r w:rsidRPr="007F4B0A">
              <w:rPr>
                <w:rFonts w:ascii="Verdana" w:hAnsi="Verdana"/>
                <w:sz w:val="20"/>
                <w:szCs w:val="20"/>
              </w:rPr>
              <w:t>направлен на широкую целевую аудиторию производителей – действующих и потенциальных лицензиатов, и отражает всю перспективу использования популярных персонажей, изображений, образов при производстве различных категорий потребительских товаров. </w:t>
            </w:r>
          </w:p>
          <w:p w:rsidR="005B1299" w:rsidRDefault="005B1299" w:rsidP="00C22E62">
            <w:pPr>
              <w:rPr>
                <w:rFonts w:ascii="Verdana" w:hAnsi="Verdana"/>
                <w:sz w:val="20"/>
                <w:szCs w:val="20"/>
              </w:rPr>
            </w:pPr>
          </w:p>
          <w:p w:rsidR="0029621D" w:rsidRDefault="00BE6FFA" w:rsidP="00C22E62">
            <w:pPr>
              <w:rPr>
                <w:rFonts w:ascii="Verdana" w:hAnsi="Verdana"/>
                <w:sz w:val="20"/>
                <w:szCs w:val="20"/>
              </w:rPr>
            </w:pPr>
            <w:r w:rsidRPr="0029621D">
              <w:rPr>
                <w:rFonts w:ascii="Verdana" w:hAnsi="Verdana"/>
                <w:b/>
                <w:sz w:val="20"/>
                <w:szCs w:val="20"/>
              </w:rPr>
              <w:t>ТЕМАТИЧЕСКИЕ РАЗДЕЛЫ ВЫСТАВКИ:</w:t>
            </w:r>
            <w:r w:rsidR="0029621D">
              <w:rPr>
                <w:rFonts w:ascii="Verdana" w:hAnsi="Verdana"/>
                <w:sz w:val="20"/>
                <w:szCs w:val="20"/>
              </w:rPr>
              <w:br/>
            </w:r>
          </w:p>
          <w:p w:rsidR="005B0874" w:rsidRPr="005B0874" w:rsidRDefault="005B0874" w:rsidP="005B0874">
            <w:pPr>
              <w:numPr>
                <w:ilvl w:val="0"/>
                <w:numId w:val="20"/>
              </w:numPr>
              <w:rPr>
                <w:rFonts w:ascii="Verdana" w:hAnsi="Verdana"/>
                <w:sz w:val="20"/>
                <w:szCs w:val="20"/>
              </w:rPr>
            </w:pPr>
            <w:r w:rsidRPr="005B0874">
              <w:rPr>
                <w:rFonts w:ascii="Verdana" w:hAnsi="Verdana"/>
                <w:sz w:val="20"/>
                <w:szCs w:val="20"/>
              </w:rPr>
              <w:t>Российские бренды</w:t>
            </w:r>
          </w:p>
          <w:p w:rsidR="005B0874" w:rsidRPr="005B0874" w:rsidRDefault="005B0874" w:rsidP="005B0874">
            <w:pPr>
              <w:numPr>
                <w:ilvl w:val="0"/>
                <w:numId w:val="20"/>
              </w:numPr>
              <w:rPr>
                <w:rFonts w:ascii="Verdana" w:hAnsi="Verdana"/>
                <w:sz w:val="20"/>
                <w:szCs w:val="20"/>
              </w:rPr>
            </w:pPr>
            <w:r w:rsidRPr="005B0874">
              <w:rPr>
                <w:rFonts w:ascii="Verdana" w:hAnsi="Verdana"/>
                <w:sz w:val="20"/>
                <w:szCs w:val="20"/>
              </w:rPr>
              <w:t>Глобальные бренды</w:t>
            </w:r>
          </w:p>
          <w:p w:rsidR="005B0874" w:rsidRPr="005B0874" w:rsidRDefault="005B0874" w:rsidP="005B0874">
            <w:pPr>
              <w:numPr>
                <w:ilvl w:val="0"/>
                <w:numId w:val="20"/>
              </w:numPr>
              <w:rPr>
                <w:rFonts w:ascii="Verdana" w:hAnsi="Verdana"/>
                <w:sz w:val="20"/>
                <w:szCs w:val="20"/>
              </w:rPr>
            </w:pPr>
            <w:r w:rsidRPr="005B0874">
              <w:rPr>
                <w:rFonts w:ascii="Verdana" w:hAnsi="Verdana"/>
                <w:sz w:val="20"/>
                <w:szCs w:val="20"/>
              </w:rPr>
              <w:t>Индустрия развлечений, тематические парки и шоу</w:t>
            </w:r>
          </w:p>
          <w:p w:rsidR="005B0874" w:rsidRPr="005B0874" w:rsidRDefault="005B0874" w:rsidP="005B0874">
            <w:pPr>
              <w:numPr>
                <w:ilvl w:val="0"/>
                <w:numId w:val="20"/>
              </w:numPr>
              <w:rPr>
                <w:rFonts w:ascii="Verdana" w:hAnsi="Verdana"/>
                <w:sz w:val="20"/>
                <w:szCs w:val="20"/>
              </w:rPr>
            </w:pPr>
            <w:r w:rsidRPr="005B0874">
              <w:rPr>
                <w:rFonts w:ascii="Verdana" w:hAnsi="Verdana"/>
                <w:sz w:val="20"/>
                <w:szCs w:val="20"/>
              </w:rPr>
              <w:t>Знаменитости и известные личности</w:t>
            </w:r>
          </w:p>
          <w:p w:rsidR="005B0874" w:rsidRPr="005B0874" w:rsidRDefault="005B0874" w:rsidP="005B0874">
            <w:pPr>
              <w:numPr>
                <w:ilvl w:val="0"/>
                <w:numId w:val="20"/>
              </w:numPr>
              <w:rPr>
                <w:rFonts w:ascii="Verdana" w:hAnsi="Verdana"/>
                <w:sz w:val="20"/>
                <w:szCs w:val="20"/>
              </w:rPr>
            </w:pPr>
            <w:r w:rsidRPr="005B0874">
              <w:rPr>
                <w:rFonts w:ascii="Verdana" w:hAnsi="Verdana"/>
                <w:sz w:val="20"/>
                <w:szCs w:val="20"/>
                <w:lang w:val="en-US"/>
              </w:rPr>
              <w:t>Fashion</w:t>
            </w:r>
            <w:r w:rsidRPr="005B0874">
              <w:rPr>
                <w:rFonts w:ascii="Verdana" w:hAnsi="Verdana"/>
                <w:sz w:val="20"/>
                <w:szCs w:val="20"/>
              </w:rPr>
              <w:t>, мода, музыка</w:t>
            </w:r>
          </w:p>
          <w:p w:rsidR="005B0874" w:rsidRPr="005B0874" w:rsidRDefault="005B0874" w:rsidP="005B0874">
            <w:pPr>
              <w:numPr>
                <w:ilvl w:val="0"/>
                <w:numId w:val="20"/>
              </w:numPr>
              <w:rPr>
                <w:rFonts w:ascii="Verdana" w:hAnsi="Verdana"/>
                <w:sz w:val="20"/>
                <w:szCs w:val="20"/>
              </w:rPr>
            </w:pPr>
            <w:r w:rsidRPr="005B0874">
              <w:rPr>
                <w:rFonts w:ascii="Verdana" w:hAnsi="Verdana"/>
                <w:sz w:val="20"/>
                <w:szCs w:val="20"/>
              </w:rPr>
              <w:t xml:space="preserve">Спортивные бренды и </w:t>
            </w:r>
            <w:r w:rsidRPr="005B0874">
              <w:rPr>
                <w:rFonts w:ascii="Verdana" w:hAnsi="Verdana"/>
                <w:sz w:val="20"/>
                <w:szCs w:val="20"/>
                <w:lang w:val="en-US"/>
              </w:rPr>
              <w:t>lifestyle</w:t>
            </w:r>
          </w:p>
          <w:p w:rsidR="00C22E62" w:rsidRDefault="005B0874" w:rsidP="00250907">
            <w:pPr>
              <w:numPr>
                <w:ilvl w:val="0"/>
                <w:numId w:val="20"/>
              </w:numPr>
              <w:rPr>
                <w:rFonts w:ascii="Verdana" w:hAnsi="Verdana"/>
                <w:sz w:val="20"/>
                <w:szCs w:val="20"/>
              </w:rPr>
            </w:pPr>
            <w:r w:rsidRPr="005B0874">
              <w:rPr>
                <w:rFonts w:ascii="Verdana" w:hAnsi="Verdana"/>
                <w:sz w:val="20"/>
                <w:szCs w:val="20"/>
              </w:rPr>
              <w:t>Культурное наследие, искусство</w:t>
            </w:r>
          </w:p>
          <w:p w:rsidR="005B0874" w:rsidRPr="005B0874" w:rsidRDefault="005B0874" w:rsidP="005B0874">
            <w:pPr>
              <w:ind w:left="720"/>
              <w:rPr>
                <w:rFonts w:ascii="Verdana" w:hAnsi="Verdana"/>
                <w:sz w:val="20"/>
                <w:szCs w:val="20"/>
              </w:rPr>
            </w:pPr>
          </w:p>
          <w:p w:rsidR="005B0874" w:rsidRDefault="005B0874" w:rsidP="00250907">
            <w:pPr>
              <w:rPr>
                <w:rFonts w:ascii="Verdana" w:hAnsi="Verdana"/>
                <w:sz w:val="20"/>
                <w:szCs w:val="20"/>
              </w:rPr>
            </w:pPr>
          </w:p>
          <w:p w:rsidR="005B0874" w:rsidRPr="007F4B0A" w:rsidRDefault="005B0874" w:rsidP="00250907">
            <w:pPr>
              <w:rPr>
                <w:rFonts w:ascii="Verdana" w:hAnsi="Verdana"/>
                <w:sz w:val="20"/>
                <w:szCs w:val="20"/>
              </w:rPr>
            </w:pPr>
          </w:p>
          <w:p w:rsidR="00283B41" w:rsidRDefault="00250907" w:rsidP="00250907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7F4B0A">
              <w:rPr>
                <w:rFonts w:ascii="Verdana" w:hAnsi="Verdana"/>
                <w:b/>
                <w:bCs/>
                <w:sz w:val="20"/>
                <w:szCs w:val="20"/>
              </w:rPr>
              <w:t xml:space="preserve">Целевая аудитория посетителей </w:t>
            </w:r>
            <w:proofErr w:type="spellStart"/>
            <w:r w:rsidRPr="007F4B0A">
              <w:rPr>
                <w:rFonts w:ascii="Verdana" w:hAnsi="Verdana"/>
                <w:b/>
                <w:bCs/>
                <w:sz w:val="20"/>
                <w:szCs w:val="20"/>
              </w:rPr>
              <w:t>Licensing</w:t>
            </w:r>
            <w:proofErr w:type="spellEnd"/>
            <w:r w:rsidRPr="007F4B0A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4B0A">
              <w:rPr>
                <w:rFonts w:ascii="Verdana" w:hAnsi="Verdana"/>
                <w:b/>
                <w:bCs/>
                <w:sz w:val="20"/>
                <w:szCs w:val="20"/>
              </w:rPr>
              <w:t>World</w:t>
            </w:r>
            <w:proofErr w:type="spellEnd"/>
            <w:r w:rsidRPr="007F4B0A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4B0A">
              <w:rPr>
                <w:rFonts w:ascii="Verdana" w:hAnsi="Verdana"/>
                <w:b/>
                <w:bCs/>
                <w:sz w:val="20"/>
                <w:szCs w:val="20"/>
              </w:rPr>
              <w:t>Russia</w:t>
            </w:r>
            <w:proofErr w:type="spellEnd"/>
            <w:r w:rsidRPr="007F4B0A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7F4B0A">
              <w:rPr>
                <w:rFonts w:ascii="Verdana" w:hAnsi="Verdana"/>
                <w:sz w:val="20"/>
                <w:szCs w:val="20"/>
              </w:rPr>
              <w:t xml:space="preserve">- производители различных категорий детских товаров: одежды, обуви, игр, игрушек, продуктов питания, кондитерских изделий, напитков, средств по уходу за детьми, косметики, парфюмерии, канцелярских принадлежностей, компьютерных игр, журналов, комиксов, книг, сувениров, постельного белья, модных аксессуаров, бытовой электроники, карнавальных костюмов, </w:t>
            </w:r>
            <w:proofErr w:type="spellStart"/>
            <w:r w:rsidRPr="007F4B0A">
              <w:rPr>
                <w:rFonts w:ascii="Verdana" w:hAnsi="Verdana"/>
                <w:sz w:val="20"/>
                <w:szCs w:val="20"/>
              </w:rPr>
              <w:t>пазлов</w:t>
            </w:r>
            <w:proofErr w:type="spellEnd"/>
            <w:r w:rsidRPr="007F4B0A">
              <w:rPr>
                <w:rFonts w:ascii="Verdana" w:hAnsi="Verdana"/>
                <w:sz w:val="20"/>
                <w:szCs w:val="20"/>
              </w:rPr>
              <w:t>, мебели, поздравительных открыток и других товарных групп.</w:t>
            </w:r>
            <w:proofErr w:type="gramEnd"/>
          </w:p>
          <w:p w:rsidR="00F53108" w:rsidRDefault="00F53108" w:rsidP="00250907">
            <w:pPr>
              <w:rPr>
                <w:rFonts w:ascii="Verdana" w:hAnsi="Verdana"/>
                <w:sz w:val="20"/>
                <w:szCs w:val="20"/>
                <w:lang w:eastAsia="ru-RU"/>
              </w:rPr>
            </w:pPr>
          </w:p>
          <w:p w:rsidR="005B0874" w:rsidRDefault="00283B41" w:rsidP="00283B41">
            <w:pPr>
              <w:rPr>
                <w:rFonts w:ascii="Verdana" w:eastAsia="Times New Roman" w:hAnsi="Verdana" w:cs="Times New Roman"/>
                <w:b/>
                <w:bCs/>
                <w:color w:val="E10F73"/>
                <w:sz w:val="20"/>
                <w:szCs w:val="20"/>
                <w:lang w:eastAsia="ru-RU"/>
              </w:rPr>
            </w:pPr>
            <w:r w:rsidRPr="005B1299">
              <w:rPr>
                <w:rFonts w:ascii="Verdana" w:eastAsia="Times New Roman" w:hAnsi="Verdana" w:cs="Times New Roman"/>
                <w:b/>
                <w:bCs/>
                <w:color w:val="E10F73"/>
                <w:sz w:val="20"/>
                <w:szCs w:val="20"/>
                <w:lang w:eastAsia="ru-RU"/>
              </w:rPr>
              <w:t>КЛЮЧЕВЫЕ ЭКСПОЗИЦИИ, ТЕМЫ И СОБЫТИЯ ВЫСТАВКИ</w:t>
            </w:r>
          </w:p>
          <w:p w:rsidR="005B0874" w:rsidRDefault="005B0874" w:rsidP="00283B41">
            <w:pPr>
              <w:rPr>
                <w:rFonts w:ascii="Verdana" w:eastAsia="Times New Roman" w:hAnsi="Verdana" w:cs="Times New Roman"/>
                <w:b/>
                <w:bCs/>
                <w:color w:val="E10F73"/>
                <w:sz w:val="20"/>
                <w:szCs w:val="20"/>
                <w:lang w:eastAsia="ru-RU"/>
              </w:rPr>
            </w:pPr>
          </w:p>
          <w:p w:rsidR="005B0874" w:rsidRPr="001E24B1" w:rsidRDefault="005B0874" w:rsidP="005B0874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24B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БИЗНЕС-ПРОГРАММА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B087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«LICENSING DAY»</w:t>
            </w:r>
          </w:p>
          <w:p w:rsidR="005B0874" w:rsidRPr="001E24B1" w:rsidRDefault="005B0874" w:rsidP="005B0874">
            <w:pP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Деловая программа традиционно проходит в первые два дня выставки и предоставляет отличную возможность для профессионалов индустрии обновить свои знания о рынке и получить бесценные рекомендации от экспертов отрасли. Мероприятие интересно производителям и поставщикам, дистрибьюторам, представителям ритейла и оптовых закупок. </w:t>
            </w:r>
          </w:p>
          <w:p w:rsidR="005B0874" w:rsidRPr="001E24B1" w:rsidRDefault="005B0874" w:rsidP="005B0874">
            <w:pP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5B0874" w:rsidRPr="001E24B1" w:rsidRDefault="005B0874" w:rsidP="005B0874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24B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ЛИЦЕНЗИОННАЯ ШКОЛА ДЛЯ ПРОИЗВОДИТЕЛЕЙ И ПОСТАВЩИКОВ</w:t>
            </w:r>
          </w:p>
          <w:p w:rsidR="005B0874" w:rsidRPr="001E24B1" w:rsidRDefault="005B0874" w:rsidP="005B0874">
            <w:pP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Организатором обучающего блока является российское представительство международной ассоциации лицензирования и </w:t>
            </w:r>
            <w:proofErr w:type="spellStart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мерчандайзинга</w:t>
            </w:r>
            <w:proofErr w:type="spellEnd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Licensing</w:t>
            </w:r>
            <w:proofErr w:type="spellEnd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International</w:t>
            </w:r>
            <w:proofErr w:type="spellEnd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 –  журнал для профессионалов российского лицензионного рынка </w:t>
            </w:r>
            <w:proofErr w:type="spellStart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Licensing</w:t>
            </w:r>
            <w:proofErr w:type="spellEnd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Russia</w:t>
            </w:r>
            <w:proofErr w:type="spellEnd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. В рамках образовательной программы профессионалы-практики рассказывают об основных аспектах лицензионного процесса, обсуждают критерии выбора продающей лицензии, особенности работы в различных продуктовых секторах, юридические риски в лицензировании и правовые аспекты формирования и защиты контента в социальных сетях с точки зрения интеллектуальной собственности. </w:t>
            </w:r>
          </w:p>
          <w:p w:rsidR="005B0874" w:rsidRPr="001E24B1" w:rsidRDefault="005B0874" w:rsidP="005B0874">
            <w:pP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5B0874" w:rsidRPr="001E24B1" w:rsidRDefault="005B0874" w:rsidP="005B0874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24B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RUSSIAN</w:t>
            </w:r>
            <w:r w:rsidRPr="001E24B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E24B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LICENSING</w:t>
            </w:r>
            <w:r w:rsidRPr="001E24B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E24B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AWARDS</w:t>
            </w:r>
            <w:r w:rsidRPr="001E24B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 ПЕРВАЯ РОССИЙСКАЯ ПРЕМИЯ ЛИЦЕНЗИОННОЙ ОТРАСЛИ</w:t>
            </w:r>
          </w:p>
          <w:p w:rsidR="005B0874" w:rsidRPr="001E24B1" w:rsidRDefault="005B0874" w:rsidP="005B0874">
            <w:pP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В 2021 году стратегический партнер выставки </w:t>
            </w:r>
            <w:proofErr w:type="spellStart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Licensing</w:t>
            </w:r>
            <w:proofErr w:type="spellEnd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Russia</w:t>
            </w:r>
            <w:proofErr w:type="spellEnd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 учредил первую российскую премию для профессионалов лицензионной отрасли «</w:t>
            </w:r>
            <w:proofErr w:type="spellStart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Russian</w:t>
            </w:r>
            <w:proofErr w:type="spellEnd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Licensing</w:t>
            </w:r>
            <w:proofErr w:type="spellEnd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Awards</w:t>
            </w:r>
            <w:proofErr w:type="spellEnd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». Торжественная церемония награждения победителей </w:t>
            </w: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снова состоится </w:t>
            </w:r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в рамках международной специализированной выставки лицензионной индустрии «</w:t>
            </w:r>
            <w:proofErr w:type="spellStart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Licensing</w:t>
            </w:r>
            <w:proofErr w:type="spellEnd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World</w:t>
            </w:r>
            <w:proofErr w:type="spellEnd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Russia</w:t>
            </w:r>
            <w:proofErr w:type="spellEnd"/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 2023</w:t>
            </w:r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». Награды б</w:t>
            </w: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удут</w:t>
            </w:r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 вручены в 16 номинациях за высшие достижения в лицензионной отрасли на отечественном рынке по итогам 202</w:t>
            </w: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года.</w:t>
            </w:r>
          </w:p>
          <w:p w:rsidR="005B0874" w:rsidRPr="001E24B1" w:rsidRDefault="005B0874" w:rsidP="005B0874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5B0874" w:rsidRPr="001E24B1" w:rsidRDefault="005B0874" w:rsidP="005B0874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24B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ЦЕНТР НОВЫХ ТОВАРОВ </w:t>
            </w:r>
            <w:r w:rsidRPr="001E24B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WHAT</w:t>
            </w:r>
            <w:r w:rsidRPr="001E24B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'</w:t>
            </w:r>
            <w:r w:rsidRPr="001E24B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</w:t>
            </w:r>
            <w:r w:rsidRPr="001E24B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E24B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NEW</w:t>
            </w:r>
            <w:r w:rsidRPr="001E24B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! &amp; </w:t>
            </w:r>
            <w:r w:rsidRPr="001E24B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BRAND</w:t>
            </w:r>
            <w:r w:rsidRPr="001E24B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E24B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PRODUCT</w:t>
            </w:r>
            <w:r w:rsidRPr="001E24B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E24B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GALLERY</w:t>
            </w:r>
          </w:p>
          <w:p w:rsidR="005B0874" w:rsidRPr="001E24B1" w:rsidRDefault="005B0874" w:rsidP="005B0874">
            <w:pP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Специальная экспозиция с ярким подиумом призвана продемонстрировать аудитории главные новинки, лицензионные товары с изображением популярных персонажей и брендов, инновационные решения и продукты, которые могут стать трендом и главным хитом продаж на долгие годы. Это эффективный инструмент продвижения </w:t>
            </w: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новинок не только для компаний -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традиционных участников выставки, но и для начинающих игроков рынка.</w:t>
            </w:r>
          </w:p>
          <w:p w:rsidR="005B0874" w:rsidRPr="001E24B1" w:rsidRDefault="005B0874" w:rsidP="005B0874">
            <w:pP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5B0874" w:rsidRPr="001E24B1" w:rsidRDefault="005B0874" w:rsidP="005B0874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24B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ЦЕНТР ЗАКУПОК ЛИЦЕНЗИЙ, НЕТВОРКИНГ С РОЗНИЧНЫМИ СЕТЯМИ И МАРКЕТПЛЕЙСАМИ</w:t>
            </w:r>
          </w:p>
          <w:p w:rsidR="00283B41" w:rsidRPr="007F4B0A" w:rsidRDefault="005B0874" w:rsidP="005B0874">
            <w:pPr>
              <w:rPr>
                <w:rFonts w:ascii="Verdana" w:eastAsia="Times New Roman" w:hAnsi="Verdana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Выставочная деловая площадка «</w:t>
            </w:r>
            <w:proofErr w:type="spellStart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Kids</w:t>
            </w:r>
            <w:proofErr w:type="spellEnd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Russia</w:t>
            </w:r>
            <w:proofErr w:type="spellEnd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 &amp; </w:t>
            </w:r>
            <w:proofErr w:type="spellStart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Licensing</w:t>
            </w:r>
            <w:proofErr w:type="spellEnd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World</w:t>
            </w:r>
            <w:proofErr w:type="spellEnd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Russia</w:t>
            </w:r>
            <w:proofErr w:type="spellEnd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» оптимально приспособлена для установления прямых контактов между правообладателями, лицензионными агентствами, поставщиками детских и лицензионных товаров, закупщиками из федеральных и региональных розничных сетей и представителей </w:t>
            </w:r>
            <w:proofErr w:type="spellStart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маркетплейсов</w:t>
            </w:r>
            <w:proofErr w:type="spellEnd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. В 2022 году большой интерес отраслевых специалистов вызвала организация </w:t>
            </w:r>
            <w:proofErr w:type="spellStart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нетворкинга</w:t>
            </w:r>
            <w:proofErr w:type="spellEnd"/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, который проходил в гибридном формате: офлайн и онлайн. Мобильным приложением выставки воспользовались 232 компании. Было проведено 766 онлайн встреч. Но главным приоритетом деловых коммуникаций по-прежнему оста</w:t>
            </w: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 xml:space="preserve">ется </w:t>
            </w:r>
            <w:r w:rsidRPr="001E24B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ru-RU"/>
              </w:rPr>
              <w:t>живое общение.</w:t>
            </w:r>
            <w:r w:rsidR="00283B41" w:rsidRPr="007F4B0A">
              <w:rPr>
                <w:rFonts w:ascii="Verdana" w:eastAsia="Times New Roman" w:hAnsi="Verdana" w:cs="Times New Roman"/>
                <w:b/>
                <w:bCs/>
                <w:color w:val="C00000"/>
                <w:sz w:val="20"/>
                <w:szCs w:val="20"/>
                <w:lang w:eastAsia="ru-RU"/>
              </w:rPr>
              <w:br/>
            </w:r>
          </w:p>
          <w:p w:rsidR="005B0874" w:rsidRDefault="005B0874" w:rsidP="005B0874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B0874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ЮРИДИЧЕСКИЙ КОНСУЛЬТАЦИОННЫЙ ЦЕНТР</w:t>
            </w:r>
            <w:r w:rsidRPr="005B08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83B41" w:rsidRDefault="005B0874" w:rsidP="005B0874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A14DAB" w:rsidRPr="005B08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едущие эксперты в сфере защиты авторских прав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ежегодно </w:t>
            </w:r>
            <w:r w:rsidR="00A14DAB" w:rsidRPr="005B08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принимают участие в выставке </w:t>
            </w:r>
            <w:proofErr w:type="spellStart"/>
            <w:r w:rsidR="00A14DAB" w:rsidRPr="005B08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Licensing</w:t>
            </w:r>
            <w:proofErr w:type="spellEnd"/>
            <w:r w:rsidR="00A14DAB" w:rsidRPr="005B08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14DAB" w:rsidRPr="005B08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World</w:t>
            </w:r>
            <w:proofErr w:type="spellEnd"/>
            <w:r w:rsidR="00A14DAB" w:rsidRPr="005B08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14DAB" w:rsidRPr="005B08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Russia</w:t>
            </w:r>
            <w:proofErr w:type="spellEnd"/>
            <w:r w:rsidR="00A14DAB" w:rsidRPr="005B08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 проводят юридические консультации по вопросам </w:t>
            </w:r>
            <w:r w:rsidR="00A14DAB" w:rsidRPr="005B08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создания, регистрации, использования и защиты интеллектуальной собственности для всех гостей и участников выставки. </w:t>
            </w:r>
          </w:p>
          <w:p w:rsidR="005B0874" w:rsidRPr="005B0874" w:rsidRDefault="005B0874" w:rsidP="005B0874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5B0874" w:rsidRDefault="005B0874" w:rsidP="005B0874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B0874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ПАРАД РОСТОВЫХ ФИГУР</w:t>
            </w:r>
          </w:p>
          <w:p w:rsidR="006053EC" w:rsidRPr="005B0874" w:rsidRDefault="005B0874" w:rsidP="00AD2139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="00283B41" w:rsidRPr="005B08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ееричное шоу с участием популярных и любимых во всем мире героев и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отечественных </w:t>
            </w:r>
            <w:r w:rsidR="00283B41" w:rsidRPr="005B08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персонажей</w:t>
            </w:r>
            <w:r w:rsidR="006D47B3" w:rsidRPr="005B08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 Яркие фотографии и заряд хорошего настроения гарантированы!</w:t>
            </w:r>
          </w:p>
        </w:tc>
      </w:tr>
    </w:tbl>
    <w:p w:rsidR="00682893" w:rsidRPr="00480E71" w:rsidRDefault="00682893">
      <w:pPr>
        <w:rPr>
          <w:rFonts w:ascii="Verdana" w:hAnsi="Verdan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B7A6B" w:rsidTr="00B413C1">
        <w:trPr>
          <w:trHeight w:val="4997"/>
        </w:trPr>
        <w:tc>
          <w:tcPr>
            <w:tcW w:w="9571" w:type="dxa"/>
          </w:tcPr>
          <w:p w:rsidR="00FB7A6B" w:rsidRDefault="00FB7A6B" w:rsidP="00FB7A6B">
            <w:pPr>
              <w:rPr>
                <w:rStyle w:val="a9"/>
                <w:rFonts w:ascii="Verdana" w:hAnsi="Verdana"/>
                <w:iCs/>
                <w:color w:val="C00000"/>
                <w:sz w:val="20"/>
                <w:szCs w:val="20"/>
              </w:rPr>
            </w:pPr>
            <w:r w:rsidRPr="00054F29">
              <w:rPr>
                <w:rFonts w:ascii="Verdana" w:hAnsi="Verdana"/>
                <w:b/>
                <w:iCs/>
                <w:sz w:val="20"/>
                <w:szCs w:val="20"/>
              </w:rPr>
              <w:t>Контактная информация:</w:t>
            </w:r>
            <w:r w:rsidR="00250907">
              <w:rPr>
                <w:rFonts w:ascii="Verdana" w:hAnsi="Verdana"/>
                <w:b/>
                <w:iCs/>
                <w:sz w:val="20"/>
                <w:szCs w:val="20"/>
              </w:rPr>
              <w:br/>
            </w:r>
            <w:r w:rsidR="00250907" w:rsidRPr="00250907">
              <w:rPr>
                <w:rFonts w:ascii="Verdana" w:hAnsi="Verdana"/>
                <w:b/>
                <w:iCs/>
                <w:sz w:val="20"/>
                <w:szCs w:val="20"/>
              </w:rPr>
              <w:br/>
            </w:r>
            <w:r w:rsidR="00250907" w:rsidRPr="00250907">
              <w:rPr>
                <w:rFonts w:ascii="Verdana" w:hAnsi="Verdana"/>
                <w:iCs/>
                <w:sz w:val="20"/>
                <w:szCs w:val="20"/>
              </w:rPr>
              <w:t>«ГРАНД ЭКСПО»</w:t>
            </w:r>
            <w:r w:rsidR="00250907" w:rsidRPr="00250907">
              <w:rPr>
                <w:rFonts w:ascii="Verdana" w:hAnsi="Verdana"/>
                <w:iCs/>
                <w:sz w:val="20"/>
                <w:szCs w:val="20"/>
              </w:rPr>
              <w:br/>
              <w:t xml:space="preserve">Тел.: </w:t>
            </w:r>
            <w:r w:rsidR="00212458" w:rsidRPr="00212458">
              <w:rPr>
                <w:rFonts w:ascii="Verdana" w:hAnsi="Verdana"/>
                <w:iCs/>
                <w:sz w:val="20"/>
                <w:szCs w:val="20"/>
              </w:rPr>
              <w:t>+7 (495) 258 8032</w:t>
            </w:r>
            <w:r w:rsidR="00250907" w:rsidRPr="00250907">
              <w:rPr>
                <w:rFonts w:ascii="Verdana" w:hAnsi="Verdana"/>
                <w:iCs/>
                <w:sz w:val="20"/>
                <w:szCs w:val="20"/>
              </w:rPr>
              <w:br/>
            </w:r>
            <w:r w:rsidR="00250907" w:rsidRPr="00250907">
              <w:rPr>
                <w:rFonts w:ascii="Verdana" w:hAnsi="Verdana"/>
                <w:iCs/>
                <w:sz w:val="20"/>
                <w:szCs w:val="20"/>
                <w:lang w:val="en-US"/>
              </w:rPr>
              <w:t>E</w:t>
            </w:r>
            <w:r w:rsidR="00250907" w:rsidRPr="00250907">
              <w:rPr>
                <w:rFonts w:ascii="Verdana" w:hAnsi="Verdana"/>
                <w:iCs/>
                <w:sz w:val="20"/>
                <w:szCs w:val="20"/>
              </w:rPr>
              <w:t>-</w:t>
            </w:r>
            <w:r w:rsidR="00250907" w:rsidRPr="00250907">
              <w:rPr>
                <w:rFonts w:ascii="Verdana" w:hAnsi="Verdana"/>
                <w:iCs/>
                <w:sz w:val="20"/>
                <w:szCs w:val="20"/>
                <w:lang w:val="en-US"/>
              </w:rPr>
              <w:t>mail</w:t>
            </w:r>
            <w:r w:rsidR="00250907" w:rsidRPr="00250907">
              <w:rPr>
                <w:rFonts w:ascii="Verdana" w:hAnsi="Verdana"/>
                <w:iCs/>
                <w:sz w:val="20"/>
                <w:szCs w:val="20"/>
              </w:rPr>
              <w:t xml:space="preserve">: </w:t>
            </w:r>
            <w:hyperlink r:id="rId10" w:history="1">
              <w:r w:rsidR="00250907" w:rsidRPr="00B413C1">
                <w:rPr>
                  <w:rStyle w:val="a9"/>
                  <w:rFonts w:ascii="Verdana" w:hAnsi="Verdana"/>
                  <w:iCs/>
                  <w:color w:val="E10F73"/>
                  <w:sz w:val="20"/>
                  <w:szCs w:val="20"/>
                  <w:lang w:val="en-US"/>
                </w:rPr>
                <w:t>info</w:t>
              </w:r>
              <w:r w:rsidR="00250907" w:rsidRPr="00B413C1">
                <w:rPr>
                  <w:rStyle w:val="a9"/>
                  <w:rFonts w:ascii="Verdana" w:hAnsi="Verdana"/>
                  <w:iCs/>
                  <w:color w:val="E10F73"/>
                  <w:sz w:val="20"/>
                  <w:szCs w:val="20"/>
                </w:rPr>
                <w:t>@licensingworld.ru</w:t>
              </w:r>
            </w:hyperlink>
            <w:r w:rsidR="00250907" w:rsidRPr="00250907">
              <w:rPr>
                <w:rFonts w:ascii="Verdana" w:hAnsi="Verdana"/>
                <w:iCs/>
                <w:sz w:val="20"/>
                <w:szCs w:val="20"/>
                <w:u w:val="single"/>
              </w:rPr>
              <w:br/>
            </w:r>
            <w:r w:rsidR="00250907" w:rsidRPr="00250907">
              <w:rPr>
                <w:rFonts w:ascii="Verdana" w:hAnsi="Verdana"/>
                <w:iCs/>
                <w:sz w:val="20"/>
                <w:szCs w:val="20"/>
              </w:rPr>
              <w:t xml:space="preserve">Официальный сайт: </w:t>
            </w:r>
            <w:hyperlink r:id="rId11" w:history="1">
              <w:r w:rsidR="00250907" w:rsidRPr="00B413C1">
                <w:rPr>
                  <w:rStyle w:val="a9"/>
                  <w:rFonts w:ascii="Verdana" w:hAnsi="Verdana"/>
                  <w:iCs/>
                  <w:color w:val="E10F73"/>
                  <w:sz w:val="20"/>
                  <w:szCs w:val="20"/>
                </w:rPr>
                <w:t>www.licensingworld.ru</w:t>
              </w:r>
            </w:hyperlink>
            <w:r>
              <w:rPr>
                <w:rStyle w:val="a9"/>
                <w:rFonts w:ascii="Verdana" w:hAnsi="Verdana"/>
                <w:iCs/>
                <w:color w:val="C00000"/>
                <w:sz w:val="20"/>
                <w:szCs w:val="20"/>
              </w:rPr>
              <w:br/>
            </w:r>
          </w:p>
          <w:p w:rsidR="00FB7A6B" w:rsidRPr="00D31BB2" w:rsidRDefault="00FB7A6B" w:rsidP="00FB7A6B">
            <w:pPr>
              <w:rPr>
                <w:rFonts w:ascii="Verdana" w:hAnsi="Verdana"/>
                <w:b/>
                <w:sz w:val="20"/>
                <w:szCs w:val="20"/>
              </w:rPr>
            </w:pPr>
            <w:r w:rsidRPr="00D31BB2">
              <w:rPr>
                <w:rFonts w:ascii="Verdana" w:hAnsi="Verdana"/>
                <w:b/>
                <w:sz w:val="20"/>
                <w:szCs w:val="20"/>
              </w:rPr>
              <w:t xml:space="preserve">Организатор:  </w:t>
            </w:r>
            <w:r>
              <w:rPr>
                <w:rFonts w:ascii="Verdana" w:hAnsi="Verdana"/>
                <w:b/>
                <w:sz w:val="20"/>
                <w:szCs w:val="20"/>
              </w:rPr>
              <w:br/>
            </w:r>
          </w:p>
          <w:p w:rsidR="00FB7A6B" w:rsidRPr="00226EAC" w:rsidRDefault="005B0874" w:rsidP="005C1BDE">
            <w:pPr>
              <w:rPr>
                <w:rFonts w:ascii="Verdana" w:hAnsi="Verdana"/>
                <w:sz w:val="20"/>
                <w:szCs w:val="20"/>
              </w:rPr>
            </w:pPr>
            <w:r w:rsidRPr="005B0874">
              <w:rPr>
                <w:rFonts w:ascii="Verdana" w:hAnsi="Verdana"/>
                <w:sz w:val="20"/>
                <w:szCs w:val="20"/>
              </w:rPr>
              <w:t>«ГРАНД ЭКСПО» – ведущая профессиональная выставочная компания с многолетним опытом в проведении отраслевых мероприятий. Организатор Международной специализированной выставки товаров и услуг для детей “</w:t>
            </w:r>
            <w:proofErr w:type="spellStart"/>
            <w:r w:rsidRPr="005B0874">
              <w:rPr>
                <w:rFonts w:ascii="Verdana" w:hAnsi="Verdana"/>
                <w:sz w:val="20"/>
                <w:szCs w:val="20"/>
              </w:rPr>
              <w:t>Kids</w:t>
            </w:r>
            <w:proofErr w:type="spellEnd"/>
            <w:r w:rsidRPr="005B087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B0874">
              <w:rPr>
                <w:rFonts w:ascii="Verdana" w:hAnsi="Verdana"/>
                <w:sz w:val="20"/>
                <w:szCs w:val="20"/>
              </w:rPr>
              <w:t>Russia</w:t>
            </w:r>
            <w:proofErr w:type="spellEnd"/>
            <w:r w:rsidRPr="005B0874">
              <w:rPr>
                <w:rFonts w:ascii="Verdana" w:hAnsi="Verdana"/>
                <w:sz w:val="20"/>
                <w:szCs w:val="20"/>
              </w:rPr>
              <w:t>” и Международной специализированной выставки “</w:t>
            </w:r>
            <w:proofErr w:type="spellStart"/>
            <w:r w:rsidRPr="005B0874">
              <w:rPr>
                <w:rFonts w:ascii="Verdana" w:hAnsi="Verdana"/>
                <w:sz w:val="20"/>
                <w:szCs w:val="20"/>
              </w:rPr>
              <w:t>Licensing</w:t>
            </w:r>
            <w:proofErr w:type="spellEnd"/>
            <w:r w:rsidRPr="005B087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B0874">
              <w:rPr>
                <w:rFonts w:ascii="Verdana" w:hAnsi="Verdana"/>
                <w:sz w:val="20"/>
                <w:szCs w:val="20"/>
              </w:rPr>
              <w:t>World</w:t>
            </w:r>
            <w:proofErr w:type="spellEnd"/>
            <w:r w:rsidRPr="005B087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B0874">
              <w:rPr>
                <w:rFonts w:ascii="Verdana" w:hAnsi="Verdana"/>
                <w:sz w:val="20"/>
                <w:szCs w:val="20"/>
              </w:rPr>
              <w:t>Russia</w:t>
            </w:r>
            <w:proofErr w:type="spellEnd"/>
            <w:r w:rsidRPr="005B0874">
              <w:rPr>
                <w:rFonts w:ascii="Verdana" w:hAnsi="Verdana"/>
                <w:sz w:val="20"/>
                <w:szCs w:val="20"/>
              </w:rPr>
              <w:t>”. Компания сотрудничает с ведущими российскими и международными организациями, среди них: Ассоциация предприятий индустрии детских товаров, Национальная ассоциация игрушечников России, Ассоциация анимационного кино, Открытый российский фестиваль анимационного кино (</w:t>
            </w:r>
            <w:proofErr w:type="spellStart"/>
            <w:r w:rsidRPr="005B0874">
              <w:rPr>
                <w:rFonts w:ascii="Verdana" w:hAnsi="Verdana"/>
                <w:sz w:val="20"/>
                <w:szCs w:val="20"/>
              </w:rPr>
              <w:t>Суздальфест</w:t>
            </w:r>
            <w:proofErr w:type="spellEnd"/>
            <w:r w:rsidRPr="005B0874">
              <w:rPr>
                <w:rFonts w:ascii="Verdana" w:hAnsi="Verdana"/>
                <w:sz w:val="20"/>
                <w:szCs w:val="20"/>
              </w:rPr>
              <w:t xml:space="preserve">), НП «Объединение правообладателей», Международная ассоциация лицензирования и </w:t>
            </w:r>
            <w:proofErr w:type="spellStart"/>
            <w:r w:rsidRPr="005B0874">
              <w:rPr>
                <w:rFonts w:ascii="Verdana" w:hAnsi="Verdana"/>
                <w:sz w:val="20"/>
                <w:szCs w:val="20"/>
              </w:rPr>
              <w:t>мерчандайзинга</w:t>
            </w:r>
            <w:proofErr w:type="spellEnd"/>
            <w:r w:rsidRPr="005B0874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Pr="005B0874">
              <w:rPr>
                <w:rFonts w:ascii="Verdana" w:hAnsi="Verdana"/>
                <w:sz w:val="20"/>
                <w:szCs w:val="20"/>
              </w:rPr>
              <w:t>Licensing</w:t>
            </w:r>
            <w:proofErr w:type="spellEnd"/>
            <w:r w:rsidRPr="005B087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B0874">
              <w:rPr>
                <w:rFonts w:ascii="Verdana" w:hAnsi="Verdana"/>
                <w:sz w:val="20"/>
                <w:szCs w:val="20"/>
              </w:rPr>
              <w:t>International</w:t>
            </w:r>
            <w:proofErr w:type="spellEnd"/>
            <w:r w:rsidRPr="005B0874">
              <w:rPr>
                <w:rFonts w:ascii="Verdana" w:hAnsi="Verdana"/>
                <w:sz w:val="20"/>
                <w:szCs w:val="20"/>
              </w:rPr>
              <w:t xml:space="preserve">, российское представительство – </w:t>
            </w:r>
            <w:proofErr w:type="spellStart"/>
            <w:r w:rsidRPr="005B0874">
              <w:rPr>
                <w:rFonts w:ascii="Verdana" w:hAnsi="Verdana"/>
                <w:sz w:val="20"/>
                <w:szCs w:val="20"/>
              </w:rPr>
              <w:t>Licensing</w:t>
            </w:r>
            <w:proofErr w:type="spellEnd"/>
            <w:r w:rsidRPr="005B087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B0874">
              <w:rPr>
                <w:rFonts w:ascii="Verdana" w:hAnsi="Verdana"/>
                <w:sz w:val="20"/>
                <w:szCs w:val="20"/>
              </w:rPr>
              <w:t>in</w:t>
            </w:r>
            <w:proofErr w:type="spellEnd"/>
            <w:r w:rsidRPr="005B087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B0874">
              <w:rPr>
                <w:rFonts w:ascii="Verdana" w:hAnsi="Verdana"/>
                <w:sz w:val="20"/>
                <w:szCs w:val="20"/>
              </w:rPr>
              <w:t>Russia</w:t>
            </w:r>
            <w:proofErr w:type="spellEnd"/>
            <w:r w:rsidRPr="005B0874">
              <w:rPr>
                <w:rFonts w:ascii="Verdana" w:hAnsi="Verdana"/>
                <w:sz w:val="20"/>
                <w:szCs w:val="20"/>
              </w:rPr>
              <w:t xml:space="preserve">), Ассоциация компаний </w:t>
            </w:r>
            <w:proofErr w:type="spellStart"/>
            <w:r w:rsidRPr="005B0874">
              <w:rPr>
                <w:rFonts w:ascii="Verdana" w:hAnsi="Verdana"/>
                <w:sz w:val="20"/>
                <w:szCs w:val="20"/>
              </w:rPr>
              <w:t>интернет-торговли</w:t>
            </w:r>
            <w:proofErr w:type="spellEnd"/>
            <w:r w:rsidRPr="005B0874">
              <w:rPr>
                <w:rFonts w:ascii="Verdana" w:hAnsi="Verdana"/>
                <w:sz w:val="20"/>
                <w:szCs w:val="20"/>
              </w:rPr>
              <w:t xml:space="preserve"> (АКИТ) и другими.</w:t>
            </w:r>
          </w:p>
        </w:tc>
      </w:tr>
    </w:tbl>
    <w:p w:rsidR="00611048" w:rsidRDefault="00250907" w:rsidP="00BD336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226EAC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br/>
      </w:r>
    </w:p>
    <w:p w:rsidR="00611048" w:rsidRPr="00226EAC" w:rsidRDefault="00611048" w:rsidP="00BD336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181"/>
      </w:tblGrid>
      <w:tr w:rsidR="00BD3362" w:rsidRPr="005B0874" w:rsidTr="00B413C1">
        <w:tc>
          <w:tcPr>
            <w:tcW w:w="425" w:type="dxa"/>
            <w:shd w:val="clear" w:color="auto" w:fill="E10F73"/>
          </w:tcPr>
          <w:p w:rsidR="00BD3362" w:rsidRPr="00054F29" w:rsidRDefault="00BD3362" w:rsidP="008D11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</w:p>
        </w:tc>
        <w:tc>
          <w:tcPr>
            <w:tcW w:w="9181" w:type="dxa"/>
          </w:tcPr>
          <w:p w:rsidR="005B0874" w:rsidRPr="005B0874" w:rsidRDefault="00250907" w:rsidP="008D116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sz w:val="20"/>
                <w:szCs w:val="20"/>
                <w:lang w:val="en-US" w:eastAsia="ru-RU"/>
              </w:rPr>
            </w:pPr>
            <w:r>
              <w:rPr>
                <w:rFonts w:ascii="Verdana" w:hAnsi="Verdana" w:cs="Calibri"/>
                <w:b/>
                <w:sz w:val="20"/>
                <w:szCs w:val="20"/>
                <w:lang w:val="en-US"/>
              </w:rPr>
              <w:t>Licensing</w:t>
            </w:r>
            <w:r w:rsidRPr="00250907">
              <w:rPr>
                <w:rFonts w:ascii="Verdana" w:hAnsi="Verdana" w:cs="Calibri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 w:cs="Calibri"/>
                <w:b/>
                <w:sz w:val="20"/>
                <w:szCs w:val="20"/>
                <w:lang w:val="en-US"/>
              </w:rPr>
              <w:t>World</w:t>
            </w:r>
            <w:r w:rsidRPr="00250907">
              <w:rPr>
                <w:rFonts w:ascii="Verdana" w:hAnsi="Verdana" w:cs="Calibri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 w:cs="Calibri"/>
                <w:b/>
                <w:sz w:val="20"/>
                <w:szCs w:val="20"/>
                <w:lang w:val="en-US"/>
              </w:rPr>
              <w:t>Russia</w:t>
            </w:r>
            <w:r w:rsidR="00BD3362" w:rsidRPr="00250907">
              <w:rPr>
                <w:rFonts w:ascii="Verdana" w:hAnsi="Verdana" w:cs="Calibri"/>
                <w:b/>
                <w:sz w:val="20"/>
                <w:szCs w:val="20"/>
                <w:lang w:val="en-US"/>
              </w:rPr>
              <w:t xml:space="preserve"> </w:t>
            </w:r>
            <w:r w:rsidR="00BD3362" w:rsidRPr="00054F29">
              <w:rPr>
                <w:rFonts w:ascii="Verdana" w:hAnsi="Verdana" w:cs="Calibri"/>
                <w:b/>
                <w:sz w:val="20"/>
                <w:szCs w:val="20"/>
              </w:rPr>
              <w:t>в</w:t>
            </w:r>
            <w:r w:rsidR="00BD3362" w:rsidRPr="00250907">
              <w:rPr>
                <w:rFonts w:ascii="Verdana" w:hAnsi="Verdana" w:cs="Calibri"/>
                <w:b/>
                <w:sz w:val="20"/>
                <w:szCs w:val="20"/>
                <w:lang w:val="en-US"/>
              </w:rPr>
              <w:t xml:space="preserve"> </w:t>
            </w:r>
            <w:r w:rsidR="00BD3362" w:rsidRPr="00054F29">
              <w:rPr>
                <w:rFonts w:ascii="Verdana" w:hAnsi="Verdana" w:cs="Calibri"/>
                <w:b/>
                <w:sz w:val="20"/>
                <w:szCs w:val="20"/>
              </w:rPr>
              <w:t>социальных</w:t>
            </w:r>
            <w:r w:rsidR="00BD3362" w:rsidRPr="00250907">
              <w:rPr>
                <w:rFonts w:ascii="Verdana" w:hAnsi="Verdana" w:cs="Calibri"/>
                <w:b/>
                <w:sz w:val="20"/>
                <w:szCs w:val="20"/>
                <w:lang w:val="en-US"/>
              </w:rPr>
              <w:t xml:space="preserve"> </w:t>
            </w:r>
            <w:r w:rsidR="00BD3362" w:rsidRPr="00054F29">
              <w:rPr>
                <w:rFonts w:ascii="Verdana" w:hAnsi="Verdana" w:cs="Calibri"/>
                <w:b/>
                <w:sz w:val="20"/>
                <w:szCs w:val="20"/>
              </w:rPr>
              <w:t>сетях</w:t>
            </w:r>
            <w:r w:rsidR="00BD3362" w:rsidRPr="00250907">
              <w:rPr>
                <w:rFonts w:ascii="Verdana" w:hAnsi="Verdana" w:cs="Calibri"/>
                <w:b/>
                <w:sz w:val="20"/>
                <w:szCs w:val="20"/>
                <w:lang w:val="en-US"/>
              </w:rPr>
              <w:t>:</w:t>
            </w:r>
            <w:r w:rsidR="00BD3362" w:rsidRPr="00250907">
              <w:rPr>
                <w:rFonts w:ascii="Verdana" w:hAnsi="Verdana" w:cs="Calibri"/>
                <w:sz w:val="20"/>
                <w:szCs w:val="20"/>
                <w:lang w:val="en-US" w:eastAsia="ru-RU"/>
              </w:rPr>
              <w:t xml:space="preserve"> </w:t>
            </w:r>
            <w:r w:rsidR="005B0874">
              <w:rPr>
                <w:rFonts w:ascii="Verdana" w:hAnsi="Verdana" w:cs="Calibri"/>
                <w:sz w:val="20"/>
                <w:szCs w:val="20"/>
                <w:lang w:eastAsia="ru-RU"/>
              </w:rPr>
              <w:br/>
            </w:r>
            <w:r w:rsidR="00BD3362" w:rsidRPr="00250907">
              <w:rPr>
                <w:rFonts w:ascii="Verdana" w:hAnsi="Verdana" w:cs="Calibri"/>
                <w:sz w:val="20"/>
                <w:szCs w:val="20"/>
                <w:lang w:val="en-US" w:eastAsia="ru-RU"/>
              </w:rPr>
              <w:br/>
            </w:r>
            <w:r w:rsidR="005B0874" w:rsidRPr="005B0874">
              <w:rPr>
                <w:rFonts w:ascii="Verdana" w:hAnsi="Verdana" w:cs="Calibri"/>
                <w:sz w:val="20"/>
                <w:szCs w:val="20"/>
                <w:lang w:val="en-US" w:eastAsia="ru-RU"/>
              </w:rPr>
              <w:t xml:space="preserve">Telegram: </w:t>
            </w:r>
            <w:hyperlink r:id="rId12" w:history="1">
              <w:r w:rsidR="005B0874" w:rsidRPr="005B0874">
                <w:rPr>
                  <w:rStyle w:val="a9"/>
                  <w:rFonts w:ascii="Verdana" w:hAnsi="Verdana" w:cs="Calibri"/>
                  <w:color w:val="E10F73"/>
                  <w:sz w:val="20"/>
                  <w:szCs w:val="20"/>
                  <w:lang w:val="en-US" w:eastAsia="ru-RU"/>
                </w:rPr>
                <w:t>https://t.me/+poq3TS6SuXplMzIy</w:t>
              </w:r>
            </w:hyperlink>
          </w:p>
          <w:p w:rsidR="00BD3362" w:rsidRPr="005B0874" w:rsidRDefault="00BD3362" w:rsidP="008D116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sz w:val="20"/>
                <w:szCs w:val="20"/>
                <w:lang w:eastAsia="ru-RU"/>
              </w:rPr>
            </w:pPr>
            <w:r w:rsidRPr="00250907">
              <w:rPr>
                <w:rFonts w:ascii="Verdana" w:hAnsi="Verdana" w:cs="Calibri"/>
                <w:sz w:val="20"/>
                <w:szCs w:val="20"/>
                <w:lang w:val="en-US" w:eastAsia="ru-RU"/>
              </w:rPr>
              <w:t xml:space="preserve">YouTube: </w:t>
            </w:r>
            <w:hyperlink r:id="rId13" w:history="1">
              <w:r w:rsidR="00250907" w:rsidRPr="00B413C1">
                <w:rPr>
                  <w:rStyle w:val="a9"/>
                  <w:rFonts w:ascii="Verdana" w:hAnsi="Verdana" w:cs="Calibri"/>
                  <w:color w:val="E10F73"/>
                  <w:sz w:val="20"/>
                  <w:szCs w:val="20"/>
                  <w:lang w:val="en-US" w:eastAsia="ru-RU"/>
                </w:rPr>
                <w:t>https://www.youtube.com/channel/UCo0QetQuDwVZC-Hs6GwjFCg</w:t>
              </w:r>
            </w:hyperlink>
            <w:r w:rsidR="00250907" w:rsidRPr="00B413C1">
              <w:rPr>
                <w:rFonts w:ascii="Verdana" w:hAnsi="Verdana" w:cs="Calibri"/>
                <w:color w:val="E10F73"/>
                <w:sz w:val="20"/>
                <w:szCs w:val="20"/>
                <w:lang w:val="en-US" w:eastAsia="ru-RU"/>
              </w:rPr>
              <w:t xml:space="preserve"> </w:t>
            </w:r>
          </w:p>
        </w:tc>
      </w:tr>
    </w:tbl>
    <w:p w:rsidR="00BD3362" w:rsidRPr="00250907" w:rsidRDefault="00BD3362">
      <w:pPr>
        <w:rPr>
          <w:rFonts w:ascii="Verdana" w:hAnsi="Verdana"/>
          <w:lang w:val="en-US"/>
        </w:rPr>
      </w:pPr>
      <w:bookmarkStart w:id="0" w:name="_GoBack"/>
      <w:bookmarkEnd w:id="0"/>
    </w:p>
    <w:sectPr w:rsidR="00BD3362" w:rsidRPr="00250907" w:rsidSect="00AD2139">
      <w:headerReference w:type="default" r:id="rId14"/>
      <w:footerReference w:type="default" r:id="rId15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36A" w:rsidRDefault="004E036A" w:rsidP="00682893">
      <w:pPr>
        <w:spacing w:after="0" w:line="240" w:lineRule="auto"/>
      </w:pPr>
      <w:r>
        <w:separator/>
      </w:r>
    </w:p>
  </w:endnote>
  <w:endnote w:type="continuationSeparator" w:id="0">
    <w:p w:rsidR="004E036A" w:rsidRDefault="004E036A" w:rsidP="00682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893" w:rsidRPr="00B413C1" w:rsidRDefault="00B413C1" w:rsidP="00B413C1">
    <w:pPr>
      <w:pStyle w:val="a5"/>
      <w:jc w:val="right"/>
    </w:pPr>
    <w:r w:rsidRPr="00B413C1">
      <w:t>https://www.licensingworld.ru/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36A" w:rsidRDefault="004E036A" w:rsidP="00682893">
      <w:pPr>
        <w:spacing w:after="0" w:line="240" w:lineRule="auto"/>
      </w:pPr>
      <w:r>
        <w:separator/>
      </w:r>
    </w:p>
  </w:footnote>
  <w:footnote w:type="continuationSeparator" w:id="0">
    <w:p w:rsidR="004E036A" w:rsidRDefault="004E036A" w:rsidP="00682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893" w:rsidRPr="00682893" w:rsidRDefault="00682893" w:rsidP="0068289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7E51"/>
    <w:multiLevelType w:val="hybridMultilevel"/>
    <w:tmpl w:val="8E386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262C7"/>
    <w:multiLevelType w:val="hybridMultilevel"/>
    <w:tmpl w:val="3AD200DA"/>
    <w:lvl w:ilvl="0" w:tplc="FC74970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E41678"/>
    <w:multiLevelType w:val="hybridMultilevel"/>
    <w:tmpl w:val="556EC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427C7"/>
    <w:multiLevelType w:val="hybridMultilevel"/>
    <w:tmpl w:val="4CBC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906D1"/>
    <w:multiLevelType w:val="hybridMultilevel"/>
    <w:tmpl w:val="6B587D96"/>
    <w:lvl w:ilvl="0" w:tplc="FC7497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BE14C7"/>
    <w:multiLevelType w:val="hybridMultilevel"/>
    <w:tmpl w:val="87ECFE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127A2A"/>
    <w:multiLevelType w:val="hybridMultilevel"/>
    <w:tmpl w:val="E110A6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22A7498"/>
    <w:multiLevelType w:val="hybridMultilevel"/>
    <w:tmpl w:val="7DF6D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EF45EF"/>
    <w:multiLevelType w:val="multilevel"/>
    <w:tmpl w:val="5F68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6F19A6"/>
    <w:multiLevelType w:val="hybridMultilevel"/>
    <w:tmpl w:val="308CD2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0C0768"/>
    <w:multiLevelType w:val="hybridMultilevel"/>
    <w:tmpl w:val="7FF2CA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2102F0"/>
    <w:multiLevelType w:val="hybridMultilevel"/>
    <w:tmpl w:val="A69058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6173D5"/>
    <w:multiLevelType w:val="hybridMultilevel"/>
    <w:tmpl w:val="2C449A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C684B16"/>
    <w:multiLevelType w:val="hybridMultilevel"/>
    <w:tmpl w:val="9EA6E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8E2C22"/>
    <w:multiLevelType w:val="multilevel"/>
    <w:tmpl w:val="C452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595B38"/>
    <w:multiLevelType w:val="hybridMultilevel"/>
    <w:tmpl w:val="5A724F7C"/>
    <w:lvl w:ilvl="0" w:tplc="FC7497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917AF4"/>
    <w:multiLevelType w:val="multilevel"/>
    <w:tmpl w:val="5A38B1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6C3F13"/>
    <w:multiLevelType w:val="hybridMultilevel"/>
    <w:tmpl w:val="FCC23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D27BB4"/>
    <w:multiLevelType w:val="hybridMultilevel"/>
    <w:tmpl w:val="037AB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8F1657"/>
    <w:multiLevelType w:val="hybridMultilevel"/>
    <w:tmpl w:val="7B1206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12"/>
  </w:num>
  <w:num w:numId="4">
    <w:abstractNumId w:val="15"/>
  </w:num>
  <w:num w:numId="5">
    <w:abstractNumId w:val="14"/>
  </w:num>
  <w:num w:numId="6">
    <w:abstractNumId w:val="11"/>
  </w:num>
  <w:num w:numId="7">
    <w:abstractNumId w:val="16"/>
  </w:num>
  <w:num w:numId="8">
    <w:abstractNumId w:val="4"/>
  </w:num>
  <w:num w:numId="9">
    <w:abstractNumId w:val="1"/>
  </w:num>
  <w:num w:numId="10">
    <w:abstractNumId w:val="0"/>
  </w:num>
  <w:num w:numId="11">
    <w:abstractNumId w:val="10"/>
  </w:num>
  <w:num w:numId="12">
    <w:abstractNumId w:val="17"/>
  </w:num>
  <w:num w:numId="13">
    <w:abstractNumId w:val="2"/>
  </w:num>
  <w:num w:numId="14">
    <w:abstractNumId w:val="3"/>
  </w:num>
  <w:num w:numId="15">
    <w:abstractNumId w:val="6"/>
  </w:num>
  <w:num w:numId="16">
    <w:abstractNumId w:val="13"/>
  </w:num>
  <w:num w:numId="17">
    <w:abstractNumId w:val="8"/>
  </w:num>
  <w:num w:numId="18">
    <w:abstractNumId w:val="7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93"/>
    <w:rsid w:val="000930C5"/>
    <w:rsid w:val="000A1835"/>
    <w:rsid w:val="000B78C6"/>
    <w:rsid w:val="00166FCF"/>
    <w:rsid w:val="00195E36"/>
    <w:rsid w:val="001B01F0"/>
    <w:rsid w:val="00212458"/>
    <w:rsid w:val="00226EAC"/>
    <w:rsid w:val="00250907"/>
    <w:rsid w:val="00283B41"/>
    <w:rsid w:val="0029621D"/>
    <w:rsid w:val="002C4BF2"/>
    <w:rsid w:val="002E282C"/>
    <w:rsid w:val="002F7362"/>
    <w:rsid w:val="003261CB"/>
    <w:rsid w:val="00332A40"/>
    <w:rsid w:val="003F52D8"/>
    <w:rsid w:val="0041523A"/>
    <w:rsid w:val="00476476"/>
    <w:rsid w:val="00480E71"/>
    <w:rsid w:val="004A3C31"/>
    <w:rsid w:val="004D1AC3"/>
    <w:rsid w:val="004D38AF"/>
    <w:rsid w:val="004E036A"/>
    <w:rsid w:val="004E2CE1"/>
    <w:rsid w:val="0050110C"/>
    <w:rsid w:val="005042B3"/>
    <w:rsid w:val="00535D0C"/>
    <w:rsid w:val="005A418C"/>
    <w:rsid w:val="005B0828"/>
    <w:rsid w:val="005B0874"/>
    <w:rsid w:val="005B1299"/>
    <w:rsid w:val="005C1BDE"/>
    <w:rsid w:val="006053EC"/>
    <w:rsid w:val="00611048"/>
    <w:rsid w:val="006208E5"/>
    <w:rsid w:val="006225AE"/>
    <w:rsid w:val="00630397"/>
    <w:rsid w:val="00682893"/>
    <w:rsid w:val="006A0332"/>
    <w:rsid w:val="006B433E"/>
    <w:rsid w:val="006D47B3"/>
    <w:rsid w:val="007F4591"/>
    <w:rsid w:val="007F4B0A"/>
    <w:rsid w:val="00815747"/>
    <w:rsid w:val="00887CDE"/>
    <w:rsid w:val="008B3E0A"/>
    <w:rsid w:val="008F2D59"/>
    <w:rsid w:val="00905A81"/>
    <w:rsid w:val="00960ADF"/>
    <w:rsid w:val="009A293C"/>
    <w:rsid w:val="00A14DAB"/>
    <w:rsid w:val="00A26968"/>
    <w:rsid w:val="00A575B1"/>
    <w:rsid w:val="00A65D1A"/>
    <w:rsid w:val="00AB6E3E"/>
    <w:rsid w:val="00AC1FE8"/>
    <w:rsid w:val="00AD2139"/>
    <w:rsid w:val="00B413C1"/>
    <w:rsid w:val="00BD3362"/>
    <w:rsid w:val="00BE6FFA"/>
    <w:rsid w:val="00BF051A"/>
    <w:rsid w:val="00C022CE"/>
    <w:rsid w:val="00C22E62"/>
    <w:rsid w:val="00CF3834"/>
    <w:rsid w:val="00E03A58"/>
    <w:rsid w:val="00E34277"/>
    <w:rsid w:val="00E4085C"/>
    <w:rsid w:val="00E66CA7"/>
    <w:rsid w:val="00E70FE2"/>
    <w:rsid w:val="00E7639B"/>
    <w:rsid w:val="00E94AAB"/>
    <w:rsid w:val="00EE5A62"/>
    <w:rsid w:val="00F11E5C"/>
    <w:rsid w:val="00F30A37"/>
    <w:rsid w:val="00F31DB5"/>
    <w:rsid w:val="00F53108"/>
    <w:rsid w:val="00F5785A"/>
    <w:rsid w:val="00FB5CA7"/>
    <w:rsid w:val="00FB7A6B"/>
    <w:rsid w:val="00FE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2893"/>
  </w:style>
  <w:style w:type="paragraph" w:styleId="a5">
    <w:name w:val="footer"/>
    <w:basedOn w:val="a"/>
    <w:link w:val="a6"/>
    <w:uiPriority w:val="99"/>
    <w:unhideWhenUsed/>
    <w:rsid w:val="00682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2893"/>
  </w:style>
  <w:style w:type="table" w:styleId="a7">
    <w:name w:val="Table Grid"/>
    <w:basedOn w:val="a1"/>
    <w:uiPriority w:val="59"/>
    <w:rsid w:val="00682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053EC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053EC"/>
    <w:rPr>
      <w:color w:val="0000FF" w:themeColor="hyperlink"/>
      <w:u w:val="single"/>
    </w:rPr>
  </w:style>
  <w:style w:type="paragraph" w:styleId="aa">
    <w:name w:val="No Spacing"/>
    <w:uiPriority w:val="1"/>
    <w:qFormat/>
    <w:rsid w:val="000A1835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250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09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2893"/>
  </w:style>
  <w:style w:type="paragraph" w:styleId="a5">
    <w:name w:val="footer"/>
    <w:basedOn w:val="a"/>
    <w:link w:val="a6"/>
    <w:uiPriority w:val="99"/>
    <w:unhideWhenUsed/>
    <w:rsid w:val="00682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2893"/>
  </w:style>
  <w:style w:type="table" w:styleId="a7">
    <w:name w:val="Table Grid"/>
    <w:basedOn w:val="a1"/>
    <w:uiPriority w:val="59"/>
    <w:rsid w:val="00682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053EC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053EC"/>
    <w:rPr>
      <w:color w:val="0000FF" w:themeColor="hyperlink"/>
      <w:u w:val="single"/>
    </w:rPr>
  </w:style>
  <w:style w:type="paragraph" w:styleId="aa">
    <w:name w:val="No Spacing"/>
    <w:uiPriority w:val="1"/>
    <w:qFormat/>
    <w:rsid w:val="000A1835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250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09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ikSMJnkcY0" TargetMode="External"/><Relationship Id="rId13" Type="http://schemas.openxmlformats.org/officeDocument/2006/relationships/hyperlink" Target="https://www.youtube.com/channel/UCo0QetQuDwVZC-Hs6GwjFC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t.me/+poq3TS6SuXplMzI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licensingworld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licensingworl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censingworld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</dc:creator>
  <cp:lastModifiedBy>~ Вик Дарт Вейдер VIII ~</cp:lastModifiedBy>
  <cp:revision>2</cp:revision>
  <dcterms:created xsi:type="dcterms:W3CDTF">2022-10-26T21:10:00Z</dcterms:created>
  <dcterms:modified xsi:type="dcterms:W3CDTF">2022-10-26T21:10:00Z</dcterms:modified>
</cp:coreProperties>
</file>