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93" w:rsidRDefault="00F31DB5">
      <w:pPr>
        <w:rPr>
          <w:rFonts w:ascii="Verdana" w:hAnsi="Verdana"/>
          <w:b/>
          <w:color w:val="E10F7D"/>
          <w:sz w:val="28"/>
          <w:szCs w:val="28"/>
        </w:rPr>
      </w:pPr>
      <w:r w:rsidRPr="007F4B0A">
        <w:rPr>
          <w:rFonts w:ascii="Verdana" w:hAnsi="Verdana"/>
          <w:b/>
          <w:color w:val="E10F7D"/>
          <w:sz w:val="28"/>
          <w:szCs w:val="28"/>
          <w:lang w:val="en-US"/>
        </w:rPr>
        <w:t>Licensing</w:t>
      </w:r>
      <w:r w:rsidRPr="007F4B0A">
        <w:rPr>
          <w:rFonts w:ascii="Verdana" w:hAnsi="Verdana"/>
          <w:b/>
          <w:color w:val="E10F7D"/>
          <w:sz w:val="28"/>
          <w:szCs w:val="28"/>
        </w:rPr>
        <w:t xml:space="preserve"> </w:t>
      </w:r>
      <w:r w:rsidRPr="007F4B0A">
        <w:rPr>
          <w:rFonts w:ascii="Verdana" w:hAnsi="Verdana"/>
          <w:b/>
          <w:color w:val="E10F7D"/>
          <w:sz w:val="28"/>
          <w:szCs w:val="28"/>
          <w:lang w:val="en-US"/>
        </w:rPr>
        <w:t>World</w:t>
      </w:r>
      <w:r w:rsidRPr="007F4B0A">
        <w:rPr>
          <w:rFonts w:ascii="Verdana" w:hAnsi="Verdana"/>
          <w:b/>
          <w:color w:val="E10F7D"/>
          <w:sz w:val="28"/>
          <w:szCs w:val="28"/>
        </w:rPr>
        <w:t xml:space="preserve"> </w:t>
      </w:r>
      <w:r w:rsidRPr="007F4B0A">
        <w:rPr>
          <w:rFonts w:ascii="Verdana" w:hAnsi="Verdana"/>
          <w:b/>
          <w:color w:val="E10F7D"/>
          <w:sz w:val="28"/>
          <w:szCs w:val="28"/>
          <w:lang w:val="en-US"/>
        </w:rPr>
        <w:t>Russia</w:t>
      </w:r>
      <w:r w:rsidRPr="007F4B0A">
        <w:rPr>
          <w:rFonts w:ascii="Verdana" w:hAnsi="Verdana"/>
          <w:b/>
          <w:color w:val="E10F7D"/>
          <w:sz w:val="28"/>
          <w:szCs w:val="28"/>
        </w:rPr>
        <w:t xml:space="preserve"> </w:t>
      </w:r>
      <w:r w:rsidR="007F4B0A" w:rsidRPr="007F4B0A">
        <w:rPr>
          <w:rFonts w:ascii="Verdana" w:hAnsi="Verdana"/>
          <w:b/>
          <w:color w:val="E10F7D"/>
          <w:sz w:val="28"/>
          <w:szCs w:val="28"/>
        </w:rPr>
        <w:t>–</w:t>
      </w:r>
      <w:r w:rsidR="00F30A37" w:rsidRPr="007F4B0A">
        <w:rPr>
          <w:rFonts w:ascii="Verdana" w:hAnsi="Verdana"/>
          <w:b/>
          <w:color w:val="E10F7D"/>
          <w:sz w:val="28"/>
          <w:szCs w:val="28"/>
        </w:rPr>
        <w:t xml:space="preserve"> </w:t>
      </w:r>
      <w:r w:rsidRPr="007F4B0A">
        <w:rPr>
          <w:rFonts w:ascii="Verdana" w:hAnsi="Verdana"/>
          <w:b/>
          <w:color w:val="E10F7D"/>
          <w:sz w:val="28"/>
          <w:szCs w:val="28"/>
        </w:rPr>
        <w:t xml:space="preserve">главное </w:t>
      </w:r>
      <w:r w:rsidRPr="007F4B0A">
        <w:rPr>
          <w:rFonts w:ascii="Verdana" w:hAnsi="Verdana"/>
          <w:b/>
          <w:color w:val="E10F7D"/>
          <w:sz w:val="28"/>
          <w:szCs w:val="28"/>
          <w:lang w:val="en-US"/>
        </w:rPr>
        <w:t>b</w:t>
      </w:r>
      <w:r w:rsidR="007F4B0A" w:rsidRPr="007F4B0A">
        <w:rPr>
          <w:rFonts w:ascii="Verdana" w:hAnsi="Verdana"/>
          <w:b/>
          <w:color w:val="E10F7D"/>
          <w:sz w:val="28"/>
          <w:szCs w:val="28"/>
        </w:rPr>
        <w:t>2</w:t>
      </w:r>
      <w:r w:rsidRPr="007F4B0A">
        <w:rPr>
          <w:rFonts w:ascii="Verdana" w:hAnsi="Verdana"/>
          <w:b/>
          <w:color w:val="E10F7D"/>
          <w:sz w:val="28"/>
          <w:szCs w:val="28"/>
          <w:lang w:val="en-US"/>
        </w:rPr>
        <w:t>b</w:t>
      </w:r>
      <w:r w:rsidRPr="007F4B0A">
        <w:rPr>
          <w:rFonts w:ascii="Verdana" w:hAnsi="Verdana"/>
          <w:b/>
          <w:color w:val="E10F7D"/>
          <w:sz w:val="28"/>
          <w:szCs w:val="28"/>
        </w:rPr>
        <w:t xml:space="preserve"> событие российской лицензионной отрасли</w:t>
      </w:r>
    </w:p>
    <w:p w:rsidR="003261CB" w:rsidRPr="00A14DAB" w:rsidRDefault="003261CB">
      <w:pPr>
        <w:rPr>
          <w:rFonts w:ascii="Verdana" w:hAnsi="Verdana"/>
          <w:sz w:val="28"/>
          <w:szCs w:val="28"/>
        </w:rPr>
      </w:pPr>
      <w:proofErr w:type="spellStart"/>
      <w:r w:rsidRPr="003261CB">
        <w:rPr>
          <w:rFonts w:ascii="Verdana" w:hAnsi="Verdana"/>
          <w:sz w:val="28"/>
          <w:szCs w:val="28"/>
        </w:rPr>
        <w:t>Видеоанонс</w:t>
      </w:r>
      <w:proofErr w:type="spellEnd"/>
      <w:r w:rsidRPr="003261CB">
        <w:rPr>
          <w:rFonts w:ascii="Verdana" w:hAnsi="Verdana"/>
          <w:sz w:val="28"/>
          <w:szCs w:val="28"/>
        </w:rPr>
        <w:t xml:space="preserve"> события</w:t>
      </w:r>
      <w:r>
        <w:rPr>
          <w:rFonts w:ascii="Verdana" w:hAnsi="Verdana"/>
          <w:sz w:val="28"/>
          <w:szCs w:val="28"/>
        </w:rPr>
        <w:t xml:space="preserve"> </w:t>
      </w:r>
      <w:hyperlink r:id="rId8" w:history="1">
        <w:r w:rsidR="0029621D" w:rsidRPr="0029621D">
          <w:rPr>
            <w:rStyle w:val="a9"/>
            <w:sz w:val="28"/>
            <w:szCs w:val="28"/>
          </w:rPr>
          <w:t>https://youtu.be/xs6UhdEdHBk</w:t>
        </w:r>
      </w:hyperlink>
    </w:p>
    <w:tbl>
      <w:tblPr>
        <w:tblStyle w:val="a7"/>
        <w:tblW w:w="0" w:type="auto"/>
        <w:tblLook w:val="04A0" w:firstRow="1" w:lastRow="0" w:firstColumn="1" w:lastColumn="0" w:noHBand="0" w:noVBand="1"/>
      </w:tblPr>
      <w:tblGrid>
        <w:gridCol w:w="9571"/>
      </w:tblGrid>
      <w:tr w:rsidR="004D38AF" w:rsidRPr="00480E71" w:rsidTr="004D38AF">
        <w:tc>
          <w:tcPr>
            <w:tcW w:w="9571" w:type="dxa"/>
          </w:tcPr>
          <w:p w:rsidR="00250907" w:rsidRPr="007F4B0A" w:rsidRDefault="00250907" w:rsidP="00250907">
            <w:pPr>
              <w:rPr>
                <w:rFonts w:ascii="Verdana" w:hAnsi="Verdana"/>
                <w:sz w:val="20"/>
                <w:szCs w:val="20"/>
              </w:rPr>
            </w:pPr>
            <w:r w:rsidRPr="00117781">
              <w:rPr>
                <w:rFonts w:ascii="Verdana" w:hAnsi="Verdana"/>
                <w:b/>
                <w:sz w:val="32"/>
                <w:szCs w:val="32"/>
                <w:lang w:val="en-US"/>
              </w:rPr>
              <w:t>LICENSING</w:t>
            </w:r>
            <w:r w:rsidRPr="00117781">
              <w:rPr>
                <w:rFonts w:ascii="Verdana" w:hAnsi="Verdana"/>
                <w:b/>
                <w:sz w:val="32"/>
                <w:szCs w:val="32"/>
              </w:rPr>
              <w:t xml:space="preserve"> </w:t>
            </w:r>
            <w:r w:rsidRPr="00117781">
              <w:rPr>
                <w:rFonts w:ascii="Verdana" w:hAnsi="Verdana"/>
                <w:b/>
                <w:sz w:val="32"/>
                <w:szCs w:val="32"/>
                <w:lang w:val="en-US"/>
              </w:rPr>
              <w:t>WORLD</w:t>
            </w:r>
            <w:r w:rsidRPr="00117781">
              <w:rPr>
                <w:rFonts w:ascii="Verdana" w:hAnsi="Verdana"/>
                <w:b/>
                <w:sz w:val="32"/>
                <w:szCs w:val="32"/>
              </w:rPr>
              <w:t xml:space="preserve"> </w:t>
            </w:r>
            <w:r w:rsidRPr="00117781">
              <w:rPr>
                <w:rFonts w:ascii="Verdana" w:hAnsi="Verdana"/>
                <w:b/>
                <w:sz w:val="32"/>
                <w:szCs w:val="32"/>
                <w:lang w:val="en-US"/>
              </w:rPr>
              <w:t>RUSSIA</w:t>
            </w:r>
            <w:r>
              <w:rPr>
                <w:rFonts w:ascii="Verdana" w:hAnsi="Verdana"/>
                <w:b/>
                <w:sz w:val="32"/>
                <w:szCs w:val="32"/>
              </w:rPr>
              <w:t xml:space="preserve"> 20</w:t>
            </w:r>
            <w:r w:rsidR="00A14DAB">
              <w:rPr>
                <w:rFonts w:ascii="Verdana" w:hAnsi="Verdana"/>
                <w:b/>
                <w:sz w:val="32"/>
                <w:szCs w:val="32"/>
              </w:rPr>
              <w:t>2</w:t>
            </w:r>
            <w:r w:rsidR="0029621D">
              <w:rPr>
                <w:rFonts w:ascii="Verdana" w:hAnsi="Verdana"/>
                <w:b/>
                <w:sz w:val="32"/>
                <w:szCs w:val="32"/>
              </w:rPr>
              <w:t>1</w:t>
            </w:r>
            <w:r>
              <w:rPr>
                <w:rFonts w:ascii="Verdana" w:hAnsi="Verdana"/>
                <w:b/>
                <w:sz w:val="32"/>
                <w:szCs w:val="32"/>
              </w:rPr>
              <w:br/>
            </w:r>
            <w:r w:rsidRPr="00117781">
              <w:rPr>
                <w:rFonts w:ascii="Verdana" w:hAnsi="Verdana"/>
                <w:b/>
              </w:rPr>
              <w:br/>
            </w:r>
            <w:proofErr w:type="spellStart"/>
            <w:r w:rsidRPr="007F4B0A">
              <w:rPr>
                <w:rFonts w:ascii="Verdana" w:hAnsi="Verdana"/>
                <w:sz w:val="20"/>
                <w:szCs w:val="20"/>
              </w:rPr>
              <w:t>Licensing</w:t>
            </w:r>
            <w:proofErr w:type="spellEnd"/>
            <w:r w:rsidRPr="007F4B0A">
              <w:rPr>
                <w:rFonts w:ascii="Verdana" w:hAnsi="Verdana"/>
                <w:sz w:val="20"/>
                <w:szCs w:val="20"/>
              </w:rPr>
              <w:t xml:space="preserve"> </w:t>
            </w:r>
            <w:proofErr w:type="spellStart"/>
            <w:r w:rsidRPr="007F4B0A">
              <w:rPr>
                <w:rFonts w:ascii="Verdana" w:hAnsi="Verdana"/>
                <w:sz w:val="20"/>
                <w:szCs w:val="20"/>
              </w:rPr>
              <w:t>World</w:t>
            </w:r>
            <w:proofErr w:type="spellEnd"/>
            <w:r w:rsidRPr="007F4B0A">
              <w:rPr>
                <w:rFonts w:ascii="Verdana" w:hAnsi="Verdana"/>
                <w:sz w:val="20"/>
                <w:szCs w:val="20"/>
              </w:rPr>
              <w:t xml:space="preserve"> </w:t>
            </w:r>
            <w:proofErr w:type="spellStart"/>
            <w:r w:rsidRPr="007F4B0A">
              <w:rPr>
                <w:rFonts w:ascii="Verdana" w:hAnsi="Verdana"/>
                <w:sz w:val="20"/>
                <w:szCs w:val="20"/>
              </w:rPr>
              <w:t>Russia</w:t>
            </w:r>
            <w:proofErr w:type="spellEnd"/>
            <w:r w:rsidRPr="007F4B0A">
              <w:rPr>
                <w:rFonts w:ascii="Verdana" w:hAnsi="Verdana"/>
                <w:sz w:val="20"/>
                <w:szCs w:val="20"/>
              </w:rPr>
              <w:t xml:space="preserve"> </w:t>
            </w:r>
            <w:r w:rsidR="00A14DAB">
              <w:rPr>
                <w:rFonts w:ascii="Verdana" w:hAnsi="Verdana"/>
                <w:sz w:val="20"/>
                <w:szCs w:val="20"/>
              </w:rPr>
              <w:t>–</w:t>
            </w:r>
            <w:r w:rsidRPr="007F4B0A">
              <w:rPr>
                <w:rFonts w:ascii="Verdana" w:hAnsi="Verdana"/>
                <w:sz w:val="20"/>
                <w:szCs w:val="20"/>
              </w:rPr>
              <w:t xml:space="preserve"> </w:t>
            </w:r>
            <w:r w:rsidR="00A14DAB" w:rsidRPr="00A14DAB">
              <w:rPr>
                <w:rFonts w:ascii="Verdana" w:hAnsi="Verdana"/>
                <w:sz w:val="20"/>
                <w:szCs w:val="20"/>
              </w:rPr>
              <w:t>единственн</w:t>
            </w:r>
            <w:r w:rsidR="00A14DAB">
              <w:rPr>
                <w:rFonts w:ascii="Verdana" w:hAnsi="Verdana"/>
                <w:sz w:val="20"/>
                <w:szCs w:val="20"/>
              </w:rPr>
              <w:t xml:space="preserve">ая </w:t>
            </w:r>
            <w:r w:rsidR="00A14DAB" w:rsidRPr="00A14DAB">
              <w:rPr>
                <w:rFonts w:ascii="Verdana" w:hAnsi="Verdana"/>
                <w:sz w:val="20"/>
                <w:szCs w:val="20"/>
              </w:rPr>
              <w:t>в России специализированн</w:t>
            </w:r>
            <w:r w:rsidR="00A14DAB">
              <w:rPr>
                <w:rFonts w:ascii="Verdana" w:hAnsi="Verdana"/>
                <w:sz w:val="20"/>
                <w:szCs w:val="20"/>
              </w:rPr>
              <w:t>ая</w:t>
            </w:r>
            <w:r w:rsidR="00A14DAB" w:rsidRPr="00A14DAB">
              <w:rPr>
                <w:rFonts w:ascii="Verdana" w:hAnsi="Verdana"/>
                <w:sz w:val="20"/>
                <w:szCs w:val="20"/>
              </w:rPr>
              <w:t xml:space="preserve"> выставк</w:t>
            </w:r>
            <w:r w:rsidR="00A14DAB">
              <w:rPr>
                <w:rFonts w:ascii="Verdana" w:hAnsi="Verdana"/>
                <w:sz w:val="20"/>
                <w:szCs w:val="20"/>
              </w:rPr>
              <w:t>а</w:t>
            </w:r>
            <w:r w:rsidR="00A14DAB" w:rsidRPr="00A14DAB">
              <w:rPr>
                <w:rFonts w:ascii="Verdana" w:hAnsi="Verdana"/>
                <w:sz w:val="20"/>
                <w:szCs w:val="20"/>
              </w:rPr>
              <w:t>, посвященн</w:t>
            </w:r>
            <w:r w:rsidR="00A14DAB">
              <w:rPr>
                <w:rFonts w:ascii="Verdana" w:hAnsi="Verdana"/>
                <w:sz w:val="20"/>
                <w:szCs w:val="20"/>
              </w:rPr>
              <w:t>ая</w:t>
            </w:r>
            <w:r w:rsidR="00A14DAB" w:rsidRPr="00A14DAB">
              <w:rPr>
                <w:rFonts w:ascii="Verdana" w:hAnsi="Verdana"/>
                <w:sz w:val="20"/>
                <w:szCs w:val="20"/>
              </w:rPr>
              <w:t xml:space="preserve"> теме лицензирования, участие в которой принимают все ключевые компании, представляющие популярные бренды и лицензионные франшизы. </w:t>
            </w:r>
            <w:r w:rsidRPr="007F4B0A">
              <w:rPr>
                <w:rFonts w:ascii="Verdana" w:hAnsi="Verdana"/>
                <w:sz w:val="20"/>
                <w:szCs w:val="20"/>
              </w:rPr>
              <w:br/>
            </w:r>
          </w:p>
          <w:p w:rsidR="00A14DAB" w:rsidRPr="00480E71" w:rsidRDefault="00A14DAB" w:rsidP="00A14DAB">
            <w:pPr>
              <w:rPr>
                <w:rFonts w:ascii="Verdana" w:hAnsi="Verdana"/>
                <w:sz w:val="20"/>
                <w:szCs w:val="20"/>
              </w:rPr>
            </w:pPr>
            <w:r w:rsidRPr="00480E71">
              <w:rPr>
                <w:rFonts w:ascii="Verdana" w:hAnsi="Verdana"/>
                <w:b/>
                <w:sz w:val="20"/>
                <w:szCs w:val="20"/>
              </w:rPr>
              <w:t xml:space="preserve">Дата и время проведения: </w:t>
            </w:r>
            <w:r w:rsidR="0029621D">
              <w:rPr>
                <w:rFonts w:ascii="Verdana" w:hAnsi="Verdana"/>
                <w:sz w:val="20"/>
                <w:szCs w:val="20"/>
              </w:rPr>
              <w:t>20 – 22 апреля 2021</w:t>
            </w:r>
            <w:r>
              <w:rPr>
                <w:rFonts w:ascii="Verdana" w:hAnsi="Verdana"/>
                <w:sz w:val="20"/>
                <w:szCs w:val="20"/>
              </w:rPr>
              <w:br/>
            </w:r>
            <w:r w:rsidRPr="00480E71">
              <w:rPr>
                <w:rFonts w:ascii="Verdana" w:hAnsi="Verdana"/>
                <w:b/>
                <w:sz w:val="20"/>
                <w:szCs w:val="20"/>
              </w:rPr>
              <w:br/>
              <w:t xml:space="preserve">Место проведения: </w:t>
            </w:r>
            <w:r w:rsidRPr="00480E71">
              <w:rPr>
                <w:rFonts w:ascii="Verdana" w:hAnsi="Verdana"/>
                <w:sz w:val="20"/>
                <w:szCs w:val="20"/>
              </w:rPr>
              <w:t>Россия, Москва, Международный Выставочный Центр «Крокус Экспо», Павильон 2, зал</w:t>
            </w:r>
            <w:r>
              <w:rPr>
                <w:rFonts w:ascii="Verdana" w:hAnsi="Verdana"/>
                <w:sz w:val="20"/>
                <w:szCs w:val="20"/>
              </w:rPr>
              <w:t>ы</w:t>
            </w:r>
            <w:r w:rsidRPr="00480E71">
              <w:rPr>
                <w:rFonts w:ascii="Verdana" w:hAnsi="Verdana"/>
                <w:sz w:val="20"/>
                <w:szCs w:val="20"/>
              </w:rPr>
              <w:t xml:space="preserve"> </w:t>
            </w:r>
            <w:r>
              <w:rPr>
                <w:rFonts w:ascii="Verdana" w:hAnsi="Verdana"/>
                <w:sz w:val="20"/>
                <w:szCs w:val="20"/>
              </w:rPr>
              <w:t xml:space="preserve">10 и 11 (м. </w:t>
            </w:r>
            <w:proofErr w:type="spellStart"/>
            <w:r>
              <w:rPr>
                <w:rFonts w:ascii="Verdana" w:hAnsi="Verdana"/>
                <w:sz w:val="20"/>
                <w:szCs w:val="20"/>
              </w:rPr>
              <w:t>Мякинино</w:t>
            </w:r>
            <w:proofErr w:type="spellEnd"/>
            <w:r>
              <w:rPr>
                <w:rFonts w:ascii="Verdana" w:hAnsi="Verdana"/>
                <w:sz w:val="20"/>
                <w:szCs w:val="20"/>
              </w:rPr>
              <w:t>)</w:t>
            </w:r>
            <w:r w:rsidRPr="00480E71">
              <w:rPr>
                <w:rFonts w:ascii="Verdana" w:hAnsi="Verdana"/>
                <w:sz w:val="20"/>
                <w:szCs w:val="20"/>
              </w:rPr>
              <w:br/>
            </w:r>
          </w:p>
          <w:p w:rsidR="00F53108" w:rsidRDefault="00A14DAB" w:rsidP="00A14DAB">
            <w:pPr>
              <w:rPr>
                <w:rFonts w:ascii="Verdana" w:hAnsi="Verdana"/>
                <w:b/>
                <w:bCs/>
                <w:sz w:val="20"/>
                <w:szCs w:val="20"/>
              </w:rPr>
            </w:pPr>
            <w:r w:rsidRPr="00480E71">
              <w:rPr>
                <w:rFonts w:ascii="Verdana" w:hAnsi="Verdana"/>
                <w:b/>
                <w:bCs/>
                <w:sz w:val="20"/>
                <w:szCs w:val="20"/>
              </w:rPr>
              <w:t>Время работы:</w:t>
            </w:r>
          </w:p>
          <w:p w:rsidR="00F53108" w:rsidRDefault="00F53108" w:rsidP="00A14DAB">
            <w:pPr>
              <w:rPr>
                <w:rFonts w:ascii="Verdana" w:hAnsi="Verdana"/>
                <w:b/>
                <w:bCs/>
                <w:sz w:val="20"/>
                <w:szCs w:val="20"/>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524"/>
              <w:gridCol w:w="48"/>
              <w:gridCol w:w="2124"/>
              <w:gridCol w:w="5244"/>
            </w:tblGrid>
            <w:tr w:rsidR="00F53108" w:rsidRPr="00480E71" w:rsidTr="00566253">
              <w:trPr>
                <w:tblCellSpacing w:w="0" w:type="dxa"/>
              </w:trPr>
              <w:tc>
                <w:tcPr>
                  <w:tcW w:w="1524" w:type="dxa"/>
                  <w:shd w:val="clear" w:color="auto" w:fill="FFFFFF"/>
                  <w:hideMark/>
                </w:tcPr>
                <w:p w:rsidR="00F53108" w:rsidRPr="00480E71" w:rsidRDefault="00F53108" w:rsidP="00566253">
                  <w:pPr>
                    <w:spacing w:before="100" w:beforeAutospacing="1" w:after="100" w:afterAutospacing="1" w:line="240" w:lineRule="auto"/>
                    <w:rPr>
                      <w:rFonts w:ascii="Verdana" w:eastAsia="Times New Roman" w:hAnsi="Verdana" w:cs="Times New Roman"/>
                      <w:color w:val="000000"/>
                      <w:sz w:val="20"/>
                      <w:szCs w:val="20"/>
                      <w:lang w:eastAsia="ru-RU"/>
                    </w:rPr>
                  </w:pPr>
                  <w:r w:rsidRPr="00480E71">
                    <w:rPr>
                      <w:rFonts w:ascii="Verdana" w:eastAsia="Times New Roman" w:hAnsi="Verdana" w:cs="Times New Roman"/>
                      <w:color w:val="000000"/>
                      <w:sz w:val="20"/>
                      <w:szCs w:val="20"/>
                      <w:lang w:eastAsia="ru-RU"/>
                    </w:rPr>
                    <w:t>10:00 – 1</w:t>
                  </w:r>
                  <w:r>
                    <w:rPr>
                      <w:rFonts w:ascii="Verdana" w:eastAsia="Times New Roman" w:hAnsi="Verdana" w:cs="Times New Roman"/>
                      <w:color w:val="000000"/>
                      <w:sz w:val="20"/>
                      <w:szCs w:val="20"/>
                      <w:lang w:eastAsia="ru-RU"/>
                    </w:rPr>
                    <w:t>8</w:t>
                  </w:r>
                  <w:r w:rsidRPr="00480E71">
                    <w:rPr>
                      <w:rFonts w:ascii="Verdana" w:eastAsia="Times New Roman" w:hAnsi="Verdana" w:cs="Times New Roman"/>
                      <w:color w:val="000000"/>
                      <w:sz w:val="20"/>
                      <w:szCs w:val="20"/>
                      <w:lang w:eastAsia="ru-RU"/>
                    </w:rPr>
                    <w:t>:00</w:t>
                  </w:r>
                </w:p>
              </w:tc>
              <w:tc>
                <w:tcPr>
                  <w:tcW w:w="48" w:type="dxa"/>
                  <w:shd w:val="clear" w:color="auto" w:fill="FFFFFF"/>
                  <w:hideMark/>
                </w:tcPr>
                <w:p w:rsidR="00F53108" w:rsidRPr="00480E71" w:rsidRDefault="00F53108" w:rsidP="00566253">
                  <w:pPr>
                    <w:spacing w:after="0" w:line="240" w:lineRule="auto"/>
                    <w:rPr>
                      <w:rFonts w:ascii="Verdana" w:eastAsia="Times New Roman" w:hAnsi="Verdana" w:cs="Times New Roman"/>
                      <w:color w:val="000000"/>
                      <w:sz w:val="20"/>
                      <w:szCs w:val="20"/>
                      <w:lang w:eastAsia="ru-RU"/>
                    </w:rPr>
                  </w:pPr>
                </w:p>
              </w:tc>
              <w:tc>
                <w:tcPr>
                  <w:tcW w:w="2124" w:type="dxa"/>
                  <w:shd w:val="clear" w:color="auto" w:fill="FFFFFF"/>
                  <w:hideMark/>
                </w:tcPr>
                <w:p w:rsidR="00F53108" w:rsidRPr="00480E71" w:rsidRDefault="00F53108" w:rsidP="00566253">
                  <w:pPr>
                    <w:spacing w:before="100" w:beforeAutospacing="1" w:after="100" w:afterAutospacing="1" w:line="0" w:lineRule="atLeast"/>
                    <w:rPr>
                      <w:rFonts w:ascii="Verdana" w:eastAsia="Times New Roman" w:hAnsi="Verdana" w:cs="Times New Roman"/>
                      <w:color w:val="000000"/>
                      <w:sz w:val="20"/>
                      <w:szCs w:val="20"/>
                      <w:lang w:eastAsia="ru-RU"/>
                    </w:rPr>
                  </w:pPr>
                  <w:r>
                    <w:rPr>
                      <w:rFonts w:ascii="Verdana" w:eastAsia="Times New Roman" w:hAnsi="Verdana" w:cs="Times New Roman"/>
                      <w:b/>
                      <w:bCs/>
                      <w:color w:val="000000"/>
                      <w:sz w:val="20"/>
                      <w:szCs w:val="20"/>
                      <w:lang w:eastAsia="ru-RU"/>
                    </w:rPr>
                    <w:t>20 апреля 2021</w:t>
                  </w:r>
                  <w:r w:rsidRPr="00480E71">
                    <w:rPr>
                      <w:rFonts w:ascii="Verdana" w:eastAsia="Times New Roman" w:hAnsi="Verdana" w:cs="Times New Roman"/>
                      <w:b/>
                      <w:bCs/>
                      <w:color w:val="000000"/>
                      <w:sz w:val="20"/>
                      <w:szCs w:val="20"/>
                      <w:lang w:eastAsia="ru-RU"/>
                    </w:rPr>
                    <w:t xml:space="preserve"> </w:t>
                  </w:r>
                </w:p>
              </w:tc>
              <w:tc>
                <w:tcPr>
                  <w:tcW w:w="5244" w:type="dxa"/>
                  <w:shd w:val="clear" w:color="auto" w:fill="FFFFFF"/>
                </w:tcPr>
                <w:p w:rsidR="00F53108" w:rsidRPr="00480E71" w:rsidRDefault="00F53108" w:rsidP="00566253">
                  <w:pPr>
                    <w:spacing w:before="100" w:beforeAutospacing="1" w:after="100" w:afterAutospacing="1" w:line="0" w:lineRule="atLeast"/>
                    <w:rPr>
                      <w:rFonts w:ascii="Verdana" w:eastAsia="Times New Roman" w:hAnsi="Verdana" w:cs="Times New Roman"/>
                      <w:b/>
                      <w:bCs/>
                      <w:color w:val="000000"/>
                      <w:sz w:val="20"/>
                      <w:szCs w:val="20"/>
                      <w:lang w:eastAsia="ru-RU"/>
                    </w:rPr>
                  </w:pPr>
                  <w:r w:rsidRPr="00480E71">
                    <w:rPr>
                      <w:rFonts w:ascii="Verdana" w:eastAsia="Times New Roman" w:hAnsi="Verdana" w:cs="Times New Roman"/>
                      <w:color w:val="000000"/>
                      <w:sz w:val="20"/>
                      <w:szCs w:val="20"/>
                      <w:lang w:eastAsia="ru-RU"/>
                    </w:rPr>
                    <w:t>вторник</w:t>
                  </w:r>
                </w:p>
              </w:tc>
            </w:tr>
            <w:tr w:rsidR="00F53108" w:rsidRPr="00480E71" w:rsidTr="00566253">
              <w:trPr>
                <w:tblCellSpacing w:w="0" w:type="dxa"/>
              </w:trPr>
              <w:tc>
                <w:tcPr>
                  <w:tcW w:w="1524" w:type="dxa"/>
                  <w:shd w:val="clear" w:color="auto" w:fill="FFFFFF"/>
                  <w:hideMark/>
                </w:tcPr>
                <w:p w:rsidR="00F53108" w:rsidRPr="00480E71" w:rsidRDefault="00F53108" w:rsidP="00566253">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10</w:t>
                  </w:r>
                  <w:r w:rsidRPr="00480E71">
                    <w:rPr>
                      <w:rFonts w:ascii="Verdana" w:eastAsia="Times New Roman" w:hAnsi="Verdana" w:cs="Times New Roman"/>
                      <w:color w:val="000000"/>
                      <w:sz w:val="20"/>
                      <w:szCs w:val="20"/>
                      <w:lang w:eastAsia="ru-RU"/>
                    </w:rPr>
                    <w:t>:00 – 1</w:t>
                  </w:r>
                  <w:r>
                    <w:rPr>
                      <w:rFonts w:ascii="Verdana" w:eastAsia="Times New Roman" w:hAnsi="Verdana" w:cs="Times New Roman"/>
                      <w:color w:val="000000"/>
                      <w:sz w:val="20"/>
                      <w:szCs w:val="20"/>
                      <w:lang w:eastAsia="ru-RU"/>
                    </w:rPr>
                    <w:t>8</w:t>
                  </w:r>
                  <w:r w:rsidRPr="00480E71">
                    <w:rPr>
                      <w:rFonts w:ascii="Verdana" w:eastAsia="Times New Roman" w:hAnsi="Verdana" w:cs="Times New Roman"/>
                      <w:color w:val="000000"/>
                      <w:sz w:val="20"/>
                      <w:szCs w:val="20"/>
                      <w:lang w:eastAsia="ru-RU"/>
                    </w:rPr>
                    <w:t>:00</w:t>
                  </w:r>
                </w:p>
              </w:tc>
              <w:tc>
                <w:tcPr>
                  <w:tcW w:w="48" w:type="dxa"/>
                  <w:shd w:val="clear" w:color="auto" w:fill="FFFFFF"/>
                  <w:hideMark/>
                </w:tcPr>
                <w:p w:rsidR="00F53108" w:rsidRPr="00480E71" w:rsidRDefault="00F53108" w:rsidP="00566253">
                  <w:pPr>
                    <w:spacing w:after="0" w:line="240" w:lineRule="auto"/>
                    <w:rPr>
                      <w:rFonts w:ascii="Verdana" w:eastAsia="Times New Roman" w:hAnsi="Verdana" w:cs="Times New Roman"/>
                      <w:color w:val="000000"/>
                      <w:sz w:val="20"/>
                      <w:szCs w:val="20"/>
                      <w:lang w:eastAsia="ru-RU"/>
                    </w:rPr>
                  </w:pPr>
                </w:p>
              </w:tc>
              <w:tc>
                <w:tcPr>
                  <w:tcW w:w="2124" w:type="dxa"/>
                  <w:shd w:val="clear" w:color="auto" w:fill="FFFFFF"/>
                  <w:hideMark/>
                </w:tcPr>
                <w:p w:rsidR="00F53108" w:rsidRPr="00480E71" w:rsidRDefault="00F53108" w:rsidP="00566253">
                  <w:pPr>
                    <w:spacing w:before="100" w:beforeAutospacing="1" w:after="100" w:afterAutospacing="1" w:line="0" w:lineRule="atLeast"/>
                    <w:rPr>
                      <w:rFonts w:ascii="Verdana" w:eastAsia="Times New Roman" w:hAnsi="Verdana" w:cs="Times New Roman"/>
                      <w:color w:val="000000"/>
                      <w:sz w:val="20"/>
                      <w:szCs w:val="20"/>
                      <w:lang w:eastAsia="ru-RU"/>
                    </w:rPr>
                  </w:pPr>
                  <w:r>
                    <w:rPr>
                      <w:rFonts w:ascii="Verdana" w:eastAsia="Times New Roman" w:hAnsi="Verdana" w:cs="Times New Roman"/>
                      <w:b/>
                      <w:bCs/>
                      <w:color w:val="000000"/>
                      <w:sz w:val="20"/>
                      <w:szCs w:val="20"/>
                      <w:lang w:eastAsia="ru-RU"/>
                    </w:rPr>
                    <w:t>21 апреля 2021</w:t>
                  </w:r>
                  <w:r w:rsidRPr="00480E71">
                    <w:rPr>
                      <w:rFonts w:ascii="Verdana" w:eastAsia="Times New Roman" w:hAnsi="Verdana" w:cs="Times New Roman"/>
                      <w:b/>
                      <w:bCs/>
                      <w:color w:val="000000"/>
                      <w:sz w:val="20"/>
                      <w:szCs w:val="20"/>
                      <w:lang w:eastAsia="ru-RU"/>
                    </w:rPr>
                    <w:t> </w:t>
                  </w:r>
                </w:p>
              </w:tc>
              <w:tc>
                <w:tcPr>
                  <w:tcW w:w="5244" w:type="dxa"/>
                  <w:shd w:val="clear" w:color="auto" w:fill="FFFFFF"/>
                </w:tcPr>
                <w:p w:rsidR="00F53108" w:rsidRPr="00480E71" w:rsidRDefault="00F53108" w:rsidP="00566253">
                  <w:pPr>
                    <w:spacing w:before="100" w:beforeAutospacing="1" w:after="100" w:afterAutospacing="1" w:line="0" w:lineRule="atLeast"/>
                    <w:rPr>
                      <w:rFonts w:ascii="Verdana" w:eastAsia="Times New Roman" w:hAnsi="Verdana" w:cs="Times New Roman"/>
                      <w:b/>
                      <w:bCs/>
                      <w:color w:val="000000"/>
                      <w:sz w:val="20"/>
                      <w:szCs w:val="20"/>
                      <w:lang w:eastAsia="ru-RU"/>
                    </w:rPr>
                  </w:pPr>
                  <w:r w:rsidRPr="00480E71">
                    <w:rPr>
                      <w:rFonts w:ascii="Verdana" w:eastAsia="Times New Roman" w:hAnsi="Verdana" w:cs="Times New Roman"/>
                      <w:color w:val="000000"/>
                      <w:sz w:val="20"/>
                      <w:szCs w:val="20"/>
                      <w:lang w:eastAsia="ru-RU"/>
                    </w:rPr>
                    <w:t>среда</w:t>
                  </w:r>
                </w:p>
              </w:tc>
            </w:tr>
            <w:tr w:rsidR="00F53108" w:rsidRPr="00480E71" w:rsidTr="00566253">
              <w:trPr>
                <w:tblCellSpacing w:w="0" w:type="dxa"/>
              </w:trPr>
              <w:tc>
                <w:tcPr>
                  <w:tcW w:w="1524" w:type="dxa"/>
                  <w:shd w:val="clear" w:color="auto" w:fill="FFFFFF"/>
                  <w:hideMark/>
                </w:tcPr>
                <w:p w:rsidR="00F53108" w:rsidRPr="00480E71" w:rsidRDefault="00F53108" w:rsidP="00566253">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10</w:t>
                  </w:r>
                  <w:r w:rsidRPr="00480E71">
                    <w:rPr>
                      <w:rFonts w:ascii="Verdana" w:eastAsia="Times New Roman" w:hAnsi="Verdana" w:cs="Times New Roman"/>
                      <w:color w:val="000000"/>
                      <w:sz w:val="20"/>
                      <w:szCs w:val="20"/>
                      <w:lang w:eastAsia="ru-RU"/>
                    </w:rPr>
                    <w:t>:00 – 1</w:t>
                  </w:r>
                  <w:r>
                    <w:rPr>
                      <w:rFonts w:ascii="Verdana" w:eastAsia="Times New Roman" w:hAnsi="Verdana" w:cs="Times New Roman"/>
                      <w:color w:val="000000"/>
                      <w:sz w:val="20"/>
                      <w:szCs w:val="20"/>
                      <w:lang w:eastAsia="ru-RU"/>
                    </w:rPr>
                    <w:t>6</w:t>
                  </w:r>
                  <w:r w:rsidRPr="00480E71">
                    <w:rPr>
                      <w:rFonts w:ascii="Verdana" w:eastAsia="Times New Roman" w:hAnsi="Verdana" w:cs="Times New Roman"/>
                      <w:color w:val="000000"/>
                      <w:sz w:val="20"/>
                      <w:szCs w:val="20"/>
                      <w:lang w:eastAsia="ru-RU"/>
                    </w:rPr>
                    <w:t>:00</w:t>
                  </w:r>
                </w:p>
              </w:tc>
              <w:tc>
                <w:tcPr>
                  <w:tcW w:w="48" w:type="dxa"/>
                  <w:shd w:val="clear" w:color="auto" w:fill="FFFFFF"/>
                  <w:hideMark/>
                </w:tcPr>
                <w:p w:rsidR="00F53108" w:rsidRPr="00480E71" w:rsidRDefault="00F53108" w:rsidP="00566253">
                  <w:pPr>
                    <w:spacing w:after="0" w:line="240" w:lineRule="auto"/>
                    <w:rPr>
                      <w:rFonts w:ascii="Verdana" w:eastAsia="Times New Roman" w:hAnsi="Verdana" w:cs="Times New Roman"/>
                      <w:color w:val="000000"/>
                      <w:sz w:val="20"/>
                      <w:szCs w:val="20"/>
                      <w:lang w:eastAsia="ru-RU"/>
                    </w:rPr>
                  </w:pPr>
                </w:p>
              </w:tc>
              <w:tc>
                <w:tcPr>
                  <w:tcW w:w="2124" w:type="dxa"/>
                  <w:shd w:val="clear" w:color="auto" w:fill="FFFFFF"/>
                  <w:hideMark/>
                </w:tcPr>
                <w:p w:rsidR="00F53108" w:rsidRPr="00480E71" w:rsidRDefault="00F53108" w:rsidP="00566253">
                  <w:pPr>
                    <w:spacing w:before="100" w:beforeAutospacing="1" w:after="100" w:afterAutospacing="1" w:line="0" w:lineRule="atLeast"/>
                    <w:rPr>
                      <w:rFonts w:ascii="Verdana" w:eastAsia="Times New Roman" w:hAnsi="Verdana" w:cs="Times New Roman"/>
                      <w:color w:val="000000"/>
                      <w:sz w:val="20"/>
                      <w:szCs w:val="20"/>
                      <w:lang w:eastAsia="ru-RU"/>
                    </w:rPr>
                  </w:pPr>
                  <w:r>
                    <w:rPr>
                      <w:rFonts w:ascii="Verdana" w:eastAsia="Times New Roman" w:hAnsi="Verdana" w:cs="Times New Roman"/>
                      <w:b/>
                      <w:bCs/>
                      <w:color w:val="000000"/>
                      <w:sz w:val="20"/>
                      <w:szCs w:val="20"/>
                      <w:lang w:eastAsia="ru-RU"/>
                    </w:rPr>
                    <w:t>22 апреля 2021</w:t>
                  </w:r>
                  <w:r w:rsidRPr="00480E71">
                    <w:rPr>
                      <w:rFonts w:ascii="Verdana" w:eastAsia="Times New Roman" w:hAnsi="Verdana" w:cs="Times New Roman"/>
                      <w:b/>
                      <w:bCs/>
                      <w:color w:val="000000"/>
                      <w:sz w:val="20"/>
                      <w:szCs w:val="20"/>
                      <w:lang w:eastAsia="ru-RU"/>
                    </w:rPr>
                    <w:t> </w:t>
                  </w:r>
                </w:p>
              </w:tc>
              <w:tc>
                <w:tcPr>
                  <w:tcW w:w="5244" w:type="dxa"/>
                  <w:shd w:val="clear" w:color="auto" w:fill="FFFFFF"/>
                </w:tcPr>
                <w:p w:rsidR="00F53108" w:rsidRPr="00480E71" w:rsidRDefault="00F53108" w:rsidP="00566253">
                  <w:pPr>
                    <w:spacing w:before="100" w:beforeAutospacing="1" w:after="100" w:afterAutospacing="1" w:line="0" w:lineRule="atLeast"/>
                    <w:rPr>
                      <w:rFonts w:ascii="Verdana" w:eastAsia="Times New Roman" w:hAnsi="Verdana" w:cs="Times New Roman"/>
                      <w:b/>
                      <w:bCs/>
                      <w:color w:val="000000"/>
                      <w:sz w:val="20"/>
                      <w:szCs w:val="20"/>
                      <w:lang w:eastAsia="ru-RU"/>
                    </w:rPr>
                  </w:pPr>
                  <w:r w:rsidRPr="00480E71">
                    <w:rPr>
                      <w:rFonts w:ascii="Verdana" w:eastAsia="Times New Roman" w:hAnsi="Verdana" w:cs="Times New Roman"/>
                      <w:color w:val="000000"/>
                      <w:sz w:val="20"/>
                      <w:szCs w:val="20"/>
                      <w:lang w:eastAsia="ru-RU"/>
                    </w:rPr>
                    <w:t>четверг</w:t>
                  </w:r>
                </w:p>
              </w:tc>
            </w:tr>
          </w:tbl>
          <w:p w:rsidR="00250907" w:rsidRPr="00F53108" w:rsidRDefault="00A14DAB" w:rsidP="00250907">
            <w:pPr>
              <w:rPr>
                <w:rFonts w:ascii="Verdana" w:hAnsi="Verdana"/>
                <w:b/>
                <w:bCs/>
                <w:sz w:val="20"/>
                <w:szCs w:val="20"/>
              </w:rPr>
            </w:pPr>
            <w:r>
              <w:rPr>
                <w:rFonts w:ascii="Verdana" w:hAnsi="Verdana"/>
                <w:b/>
                <w:bCs/>
                <w:sz w:val="20"/>
                <w:szCs w:val="20"/>
              </w:rPr>
              <w:br/>
            </w:r>
            <w:r w:rsidR="00250907" w:rsidRPr="007F4B0A">
              <w:rPr>
                <w:rFonts w:ascii="Verdana" w:hAnsi="Verdana"/>
                <w:b/>
                <w:bCs/>
                <w:sz w:val="20"/>
                <w:szCs w:val="20"/>
              </w:rPr>
              <w:br/>
            </w:r>
            <w:r w:rsidR="00250907" w:rsidRPr="007F4B0A">
              <w:rPr>
                <w:rFonts w:ascii="Verdana" w:eastAsia="Times New Roman" w:hAnsi="Verdana" w:cs="Times New Roman"/>
                <w:b/>
                <w:bCs/>
                <w:color w:val="000000"/>
                <w:sz w:val="20"/>
                <w:szCs w:val="20"/>
                <w:lang w:eastAsia="ru-RU"/>
              </w:rPr>
              <w:t>Тип выставки:</w:t>
            </w:r>
            <w:r w:rsidR="00250907" w:rsidRPr="007F4B0A">
              <w:rPr>
                <w:rFonts w:ascii="Verdana" w:eastAsia="Times New Roman" w:hAnsi="Verdana" w:cs="Times New Roman"/>
                <w:color w:val="000000"/>
                <w:sz w:val="20"/>
                <w:szCs w:val="20"/>
                <w:lang w:eastAsia="ru-RU"/>
              </w:rPr>
              <w:br/>
            </w:r>
            <w:proofErr w:type="gramStart"/>
            <w:r w:rsidR="00250907" w:rsidRPr="007F4B0A">
              <w:rPr>
                <w:rFonts w:ascii="Verdana" w:eastAsia="Times New Roman" w:hAnsi="Verdana" w:cs="Times New Roman"/>
                <w:color w:val="000000"/>
                <w:sz w:val="20"/>
                <w:szCs w:val="20"/>
                <w:lang w:eastAsia="ru-RU"/>
              </w:rPr>
              <w:t>Международная</w:t>
            </w:r>
            <w:proofErr w:type="gramEnd"/>
            <w:r w:rsidR="00250907" w:rsidRPr="007F4B0A">
              <w:rPr>
                <w:rFonts w:ascii="Verdana" w:eastAsia="Times New Roman" w:hAnsi="Verdana" w:cs="Times New Roman"/>
                <w:color w:val="000000"/>
                <w:sz w:val="20"/>
                <w:szCs w:val="20"/>
                <w:lang w:eastAsia="ru-RU"/>
              </w:rPr>
              <w:t>, специализированная, B2B, для посетителей-специалистов </w:t>
            </w:r>
            <w:r w:rsidR="00250907" w:rsidRPr="007F4B0A">
              <w:rPr>
                <w:rFonts w:ascii="Verdana" w:eastAsia="Times New Roman" w:hAnsi="Verdana" w:cs="Times New Roman"/>
                <w:color w:val="000000"/>
                <w:sz w:val="20"/>
                <w:szCs w:val="20"/>
                <w:lang w:eastAsia="ru-RU"/>
              </w:rPr>
              <w:br/>
            </w:r>
          </w:p>
          <w:p w:rsidR="00250907" w:rsidRPr="007F4B0A" w:rsidRDefault="00250907" w:rsidP="00250907">
            <w:pPr>
              <w:rPr>
                <w:rFonts w:ascii="Verdana" w:hAnsi="Verdana"/>
                <w:bCs/>
                <w:sz w:val="20"/>
                <w:szCs w:val="20"/>
              </w:rPr>
            </w:pPr>
            <w:r w:rsidRPr="007F4B0A">
              <w:rPr>
                <w:rFonts w:ascii="Verdana" w:hAnsi="Verdana"/>
                <w:b/>
                <w:bCs/>
                <w:sz w:val="20"/>
                <w:szCs w:val="20"/>
              </w:rPr>
              <w:t>Входной билет</w:t>
            </w:r>
            <w:r w:rsidRPr="007F4B0A">
              <w:rPr>
                <w:rFonts w:ascii="Verdana" w:hAnsi="Verdana"/>
                <w:b/>
                <w:bCs/>
                <w:sz w:val="20"/>
                <w:szCs w:val="20"/>
              </w:rPr>
              <w:br/>
            </w:r>
            <w:r w:rsidRPr="007F4B0A">
              <w:rPr>
                <w:rFonts w:ascii="Verdana" w:hAnsi="Verdana"/>
                <w:bCs/>
                <w:sz w:val="20"/>
                <w:szCs w:val="20"/>
              </w:rPr>
              <w:t>Бесплатный электронный билет можно скачать на официальном сайте выставки</w:t>
            </w:r>
            <w:r w:rsidRPr="007F4B0A">
              <w:rPr>
                <w:sz w:val="20"/>
                <w:szCs w:val="20"/>
              </w:rPr>
              <w:t xml:space="preserve"> </w:t>
            </w:r>
            <w:hyperlink r:id="rId9" w:history="1">
              <w:r w:rsidRPr="007F4B0A">
                <w:rPr>
                  <w:rStyle w:val="a9"/>
                  <w:rFonts w:ascii="Verdana" w:hAnsi="Verdana"/>
                  <w:bCs/>
                  <w:sz w:val="20"/>
                  <w:szCs w:val="20"/>
                </w:rPr>
                <w:t>http://www.licensingworld.ru/</w:t>
              </w:r>
            </w:hyperlink>
            <w:r w:rsidRPr="007F4B0A">
              <w:rPr>
                <w:rFonts w:ascii="Verdana" w:hAnsi="Verdana"/>
                <w:bCs/>
                <w:sz w:val="20"/>
                <w:szCs w:val="20"/>
              </w:rPr>
              <w:t>. Вход для лиц старше 16 лет (16+).</w:t>
            </w:r>
            <w:r w:rsidR="00F53108">
              <w:rPr>
                <w:rFonts w:ascii="Verdana" w:hAnsi="Verdana"/>
                <w:bCs/>
                <w:sz w:val="20"/>
                <w:szCs w:val="20"/>
              </w:rPr>
              <w:t xml:space="preserve"> </w:t>
            </w:r>
            <w:r w:rsidR="00F53108" w:rsidRPr="00F53108">
              <w:rPr>
                <w:rFonts w:ascii="Verdana" w:hAnsi="Verdana"/>
                <w:bCs/>
                <w:sz w:val="20"/>
                <w:szCs w:val="20"/>
              </w:rPr>
              <w:t>Регистрация ориентировочно откроется в конце февраля 2021 года. Пожалуйста, следите за новостями на официальном сайте выставки.</w:t>
            </w:r>
            <w:r w:rsidRPr="007F4B0A">
              <w:rPr>
                <w:rFonts w:ascii="Verdana" w:hAnsi="Verdana"/>
                <w:bCs/>
                <w:sz w:val="20"/>
                <w:szCs w:val="20"/>
              </w:rPr>
              <w:br/>
            </w:r>
            <w:r w:rsidRPr="007F4B0A">
              <w:rPr>
                <w:rFonts w:ascii="Verdana" w:hAnsi="Verdana"/>
                <w:sz w:val="20"/>
                <w:szCs w:val="20"/>
              </w:rPr>
              <w:br/>
            </w:r>
          </w:p>
          <w:p w:rsidR="00EE5A62" w:rsidRPr="007F4B0A" w:rsidRDefault="00250907" w:rsidP="00226EAC">
            <w:pPr>
              <w:rPr>
                <w:rFonts w:ascii="Verdana" w:hAnsi="Verdana"/>
                <w:sz w:val="20"/>
                <w:szCs w:val="20"/>
              </w:rPr>
            </w:pPr>
            <w:r w:rsidRPr="007F4B0A">
              <w:rPr>
                <w:rFonts w:ascii="Verdana" w:hAnsi="Verdana"/>
                <w:b/>
                <w:sz w:val="20"/>
                <w:szCs w:val="20"/>
              </w:rPr>
              <w:t>Описание:</w:t>
            </w:r>
            <w:r w:rsidRPr="007F4B0A">
              <w:rPr>
                <w:rFonts w:ascii="Verdana" w:hAnsi="Verdana"/>
                <w:b/>
                <w:sz w:val="20"/>
                <w:szCs w:val="20"/>
              </w:rPr>
              <w:br/>
            </w:r>
            <w:r w:rsidRPr="007F4B0A">
              <w:rPr>
                <w:rFonts w:ascii="Verdana" w:hAnsi="Verdana"/>
                <w:sz w:val="20"/>
                <w:szCs w:val="20"/>
              </w:rPr>
              <w:br/>
              <w:t>Международная специализированная выставка лицензионной индустрии </w:t>
            </w:r>
            <w:proofErr w:type="spellStart"/>
            <w:r w:rsidRPr="007F4B0A">
              <w:rPr>
                <w:rFonts w:ascii="Verdana" w:hAnsi="Verdana"/>
                <w:sz w:val="20"/>
                <w:szCs w:val="20"/>
              </w:rPr>
              <w:t>Licensing</w:t>
            </w:r>
            <w:proofErr w:type="spellEnd"/>
            <w:r w:rsidRPr="007F4B0A">
              <w:rPr>
                <w:rFonts w:ascii="Verdana" w:hAnsi="Verdana"/>
                <w:sz w:val="20"/>
                <w:szCs w:val="20"/>
              </w:rPr>
              <w:t xml:space="preserve"> </w:t>
            </w:r>
            <w:proofErr w:type="spellStart"/>
            <w:r w:rsidRPr="007F4B0A">
              <w:rPr>
                <w:rFonts w:ascii="Verdana" w:hAnsi="Verdana"/>
                <w:sz w:val="20"/>
                <w:szCs w:val="20"/>
              </w:rPr>
              <w:t>World</w:t>
            </w:r>
            <w:proofErr w:type="spellEnd"/>
            <w:r w:rsidRPr="007F4B0A">
              <w:rPr>
                <w:rFonts w:ascii="Verdana" w:hAnsi="Verdana"/>
                <w:sz w:val="20"/>
                <w:szCs w:val="20"/>
              </w:rPr>
              <w:t xml:space="preserve"> </w:t>
            </w:r>
            <w:proofErr w:type="spellStart"/>
            <w:r w:rsidRPr="007F4B0A">
              <w:rPr>
                <w:rFonts w:ascii="Verdana" w:hAnsi="Verdana"/>
                <w:sz w:val="20"/>
                <w:szCs w:val="20"/>
              </w:rPr>
              <w:t>Russia</w:t>
            </w:r>
            <w:proofErr w:type="spellEnd"/>
            <w:r w:rsidRPr="007F4B0A">
              <w:rPr>
                <w:rFonts w:ascii="Verdana" w:hAnsi="Verdana"/>
                <w:sz w:val="20"/>
                <w:szCs w:val="20"/>
              </w:rPr>
              <w:t xml:space="preserve"> проходит в формате B2B и представляет собой площадку для презентации корпоративных, модных, спортивных, </w:t>
            </w:r>
            <w:proofErr w:type="spellStart"/>
            <w:r w:rsidRPr="007F4B0A">
              <w:rPr>
                <w:rFonts w:ascii="Verdana" w:hAnsi="Verdana"/>
                <w:sz w:val="20"/>
                <w:szCs w:val="20"/>
              </w:rPr>
              <w:t>lifestyle</w:t>
            </w:r>
            <w:proofErr w:type="spellEnd"/>
            <w:r w:rsidRPr="007F4B0A">
              <w:rPr>
                <w:rFonts w:ascii="Verdana" w:hAnsi="Verdana"/>
                <w:sz w:val="20"/>
                <w:szCs w:val="20"/>
              </w:rPr>
              <w:t xml:space="preserve"> брендов, персонажей развлекательной индустрии, художественных, дизайнерских образов, изображений объектов и культурного наследия. </w:t>
            </w:r>
          </w:p>
          <w:p w:rsidR="00250907" w:rsidRPr="007F4B0A" w:rsidRDefault="00250907" w:rsidP="00250907">
            <w:pPr>
              <w:rPr>
                <w:rFonts w:ascii="Verdana" w:hAnsi="Verdana"/>
                <w:sz w:val="20"/>
                <w:szCs w:val="20"/>
              </w:rPr>
            </w:pPr>
          </w:p>
          <w:p w:rsidR="00C22E62" w:rsidRDefault="00C22E62" w:rsidP="00C22E62">
            <w:pPr>
              <w:rPr>
                <w:rFonts w:ascii="Verdana" w:hAnsi="Verdana"/>
                <w:sz w:val="20"/>
                <w:szCs w:val="20"/>
              </w:rPr>
            </w:pPr>
            <w:r w:rsidRPr="007F4B0A">
              <w:rPr>
                <w:rFonts w:ascii="Verdana" w:hAnsi="Verdana"/>
                <w:sz w:val="20"/>
                <w:szCs w:val="20"/>
              </w:rPr>
              <w:t>Девиз выставки – </w:t>
            </w:r>
            <w:r w:rsidRPr="007F4B0A">
              <w:rPr>
                <w:rFonts w:ascii="Verdana" w:hAnsi="Verdana"/>
                <w:color w:val="E10F7D"/>
                <w:sz w:val="20"/>
                <w:szCs w:val="20"/>
              </w:rPr>
              <w:t>«Новый взгляд на Ваш продукт</w:t>
            </w:r>
            <w:r w:rsidRPr="007F4B0A">
              <w:rPr>
                <w:rFonts w:ascii="Verdana" w:hAnsi="Verdana"/>
                <w:i/>
                <w:iCs/>
                <w:color w:val="E10F7D"/>
                <w:sz w:val="20"/>
                <w:szCs w:val="20"/>
              </w:rPr>
              <w:t xml:space="preserve">» </w:t>
            </w:r>
            <w:r w:rsidRPr="007F4B0A">
              <w:rPr>
                <w:rFonts w:ascii="Verdana" w:hAnsi="Verdana"/>
                <w:i/>
                <w:iCs/>
                <w:sz w:val="20"/>
                <w:szCs w:val="20"/>
              </w:rPr>
              <w:t>– </w:t>
            </w:r>
            <w:r w:rsidRPr="007F4B0A">
              <w:rPr>
                <w:rFonts w:ascii="Verdana" w:hAnsi="Verdana"/>
                <w:sz w:val="20"/>
                <w:szCs w:val="20"/>
              </w:rPr>
              <w:t>направлен на широкую целевую аудиторию производителей – действующих и потенциальных лицензиатов, и отражает всю перспективу использования популярных персонажей, изображений, образов при производстве различных категорий потребительских товаров. </w:t>
            </w:r>
          </w:p>
          <w:p w:rsidR="0029621D" w:rsidRDefault="0029621D" w:rsidP="00C22E62">
            <w:pPr>
              <w:rPr>
                <w:rFonts w:ascii="Verdana" w:hAnsi="Verdana"/>
                <w:sz w:val="20"/>
                <w:szCs w:val="20"/>
              </w:rPr>
            </w:pPr>
          </w:p>
          <w:p w:rsidR="0029621D" w:rsidRDefault="00BE6FFA" w:rsidP="00C22E62">
            <w:pPr>
              <w:rPr>
                <w:rFonts w:ascii="Verdana" w:hAnsi="Verdana"/>
                <w:sz w:val="20"/>
                <w:szCs w:val="20"/>
              </w:rPr>
            </w:pPr>
            <w:r w:rsidRPr="0029621D">
              <w:rPr>
                <w:rFonts w:ascii="Verdana" w:hAnsi="Verdana"/>
                <w:b/>
                <w:sz w:val="20"/>
                <w:szCs w:val="20"/>
              </w:rPr>
              <w:t>ТЕМАТИЧЕСКИЕ РАЗДЕЛЫ ВЫСТАВКИ:</w:t>
            </w:r>
            <w:r w:rsidR="0029621D">
              <w:rPr>
                <w:rFonts w:ascii="Verdana" w:hAnsi="Verdana"/>
                <w:sz w:val="20"/>
                <w:szCs w:val="20"/>
              </w:rPr>
              <w:br/>
            </w:r>
          </w:p>
          <w:p w:rsidR="0029621D" w:rsidRDefault="0029621D" w:rsidP="00F53108">
            <w:pPr>
              <w:pStyle w:val="a8"/>
              <w:numPr>
                <w:ilvl w:val="0"/>
                <w:numId w:val="13"/>
              </w:numPr>
              <w:rPr>
                <w:rFonts w:ascii="Verdana" w:hAnsi="Verdana"/>
                <w:sz w:val="20"/>
                <w:szCs w:val="20"/>
              </w:rPr>
            </w:pPr>
            <w:r w:rsidRPr="0029621D">
              <w:rPr>
                <w:rFonts w:ascii="Verdana" w:hAnsi="Verdana"/>
                <w:sz w:val="20"/>
                <w:szCs w:val="20"/>
              </w:rPr>
              <w:t>Российские бренды</w:t>
            </w:r>
          </w:p>
          <w:p w:rsidR="0029621D" w:rsidRDefault="0029621D" w:rsidP="00F53108">
            <w:pPr>
              <w:pStyle w:val="a8"/>
              <w:numPr>
                <w:ilvl w:val="0"/>
                <w:numId w:val="13"/>
              </w:numPr>
              <w:rPr>
                <w:rFonts w:ascii="Verdana" w:hAnsi="Verdana"/>
                <w:sz w:val="20"/>
                <w:szCs w:val="20"/>
              </w:rPr>
            </w:pPr>
            <w:r w:rsidRPr="0029621D">
              <w:rPr>
                <w:rFonts w:ascii="Verdana" w:hAnsi="Verdana"/>
                <w:sz w:val="20"/>
                <w:szCs w:val="20"/>
              </w:rPr>
              <w:t>Глобальные бренды</w:t>
            </w:r>
          </w:p>
          <w:p w:rsidR="0029621D" w:rsidRDefault="0029621D" w:rsidP="00F53108">
            <w:pPr>
              <w:pStyle w:val="a8"/>
              <w:numPr>
                <w:ilvl w:val="0"/>
                <w:numId w:val="13"/>
              </w:numPr>
              <w:rPr>
                <w:rFonts w:ascii="Verdana" w:hAnsi="Verdana"/>
                <w:sz w:val="20"/>
                <w:szCs w:val="20"/>
              </w:rPr>
            </w:pPr>
            <w:r w:rsidRPr="0029621D">
              <w:rPr>
                <w:rFonts w:ascii="Verdana" w:hAnsi="Verdana"/>
                <w:sz w:val="20"/>
                <w:szCs w:val="20"/>
              </w:rPr>
              <w:t>Индустрия развлечений, парки</w:t>
            </w:r>
          </w:p>
          <w:p w:rsidR="0029621D" w:rsidRDefault="0029621D" w:rsidP="00F53108">
            <w:pPr>
              <w:pStyle w:val="a8"/>
              <w:numPr>
                <w:ilvl w:val="0"/>
                <w:numId w:val="13"/>
              </w:numPr>
              <w:rPr>
                <w:rFonts w:ascii="Verdana" w:hAnsi="Verdana"/>
                <w:sz w:val="20"/>
                <w:szCs w:val="20"/>
              </w:rPr>
            </w:pPr>
            <w:r w:rsidRPr="0029621D">
              <w:rPr>
                <w:rFonts w:ascii="Verdana" w:hAnsi="Verdana"/>
                <w:sz w:val="20"/>
                <w:szCs w:val="20"/>
              </w:rPr>
              <w:t>Знаменитости и известные личности</w:t>
            </w:r>
          </w:p>
          <w:p w:rsidR="0029621D" w:rsidRDefault="0029621D" w:rsidP="00F53108">
            <w:pPr>
              <w:pStyle w:val="a8"/>
              <w:numPr>
                <w:ilvl w:val="0"/>
                <w:numId w:val="13"/>
              </w:numPr>
              <w:rPr>
                <w:rFonts w:ascii="Verdana" w:hAnsi="Verdana"/>
                <w:sz w:val="20"/>
                <w:szCs w:val="20"/>
              </w:rPr>
            </w:pPr>
            <w:proofErr w:type="spellStart"/>
            <w:r w:rsidRPr="0029621D">
              <w:rPr>
                <w:rFonts w:ascii="Verdana" w:hAnsi="Verdana"/>
                <w:sz w:val="20"/>
                <w:szCs w:val="20"/>
              </w:rPr>
              <w:t>Fashion</w:t>
            </w:r>
            <w:proofErr w:type="spellEnd"/>
            <w:r w:rsidRPr="0029621D">
              <w:rPr>
                <w:rFonts w:ascii="Verdana" w:hAnsi="Verdana"/>
                <w:sz w:val="20"/>
                <w:szCs w:val="20"/>
              </w:rPr>
              <w:t>, мода, музыка</w:t>
            </w:r>
          </w:p>
          <w:p w:rsidR="0029621D" w:rsidRDefault="0029621D" w:rsidP="00F53108">
            <w:pPr>
              <w:pStyle w:val="a8"/>
              <w:numPr>
                <w:ilvl w:val="0"/>
                <w:numId w:val="13"/>
              </w:numPr>
              <w:rPr>
                <w:rFonts w:ascii="Verdana" w:hAnsi="Verdana"/>
                <w:sz w:val="20"/>
                <w:szCs w:val="20"/>
              </w:rPr>
            </w:pPr>
            <w:r w:rsidRPr="0029621D">
              <w:rPr>
                <w:rFonts w:ascii="Verdana" w:hAnsi="Verdana"/>
                <w:sz w:val="20"/>
                <w:szCs w:val="20"/>
              </w:rPr>
              <w:t>Спортивные бренды</w:t>
            </w:r>
          </w:p>
          <w:p w:rsidR="0029621D" w:rsidRPr="0029621D" w:rsidRDefault="0029621D" w:rsidP="00F53108">
            <w:pPr>
              <w:pStyle w:val="a8"/>
              <w:numPr>
                <w:ilvl w:val="0"/>
                <w:numId w:val="13"/>
              </w:numPr>
              <w:rPr>
                <w:rFonts w:ascii="Verdana" w:hAnsi="Verdana"/>
                <w:sz w:val="20"/>
                <w:szCs w:val="20"/>
              </w:rPr>
            </w:pPr>
            <w:r w:rsidRPr="0029621D">
              <w:rPr>
                <w:rFonts w:ascii="Verdana" w:hAnsi="Verdana"/>
                <w:sz w:val="20"/>
                <w:szCs w:val="20"/>
              </w:rPr>
              <w:t>Культурное наследие, искусство</w:t>
            </w:r>
          </w:p>
          <w:p w:rsidR="00C22E62" w:rsidRPr="007F4B0A" w:rsidRDefault="00C22E62" w:rsidP="00250907">
            <w:pPr>
              <w:rPr>
                <w:rFonts w:ascii="Verdana" w:hAnsi="Verdana"/>
                <w:sz w:val="20"/>
                <w:szCs w:val="20"/>
              </w:rPr>
            </w:pPr>
          </w:p>
          <w:p w:rsidR="00283B41" w:rsidRDefault="00250907" w:rsidP="00250907">
            <w:pPr>
              <w:rPr>
                <w:rFonts w:ascii="Verdana" w:hAnsi="Verdana"/>
                <w:sz w:val="20"/>
                <w:szCs w:val="20"/>
              </w:rPr>
            </w:pPr>
            <w:proofErr w:type="gramStart"/>
            <w:r w:rsidRPr="007F4B0A">
              <w:rPr>
                <w:rFonts w:ascii="Verdana" w:hAnsi="Verdana"/>
                <w:b/>
                <w:bCs/>
                <w:sz w:val="20"/>
                <w:szCs w:val="20"/>
              </w:rPr>
              <w:t xml:space="preserve">Целевая аудитория посетителей </w:t>
            </w:r>
            <w:proofErr w:type="spellStart"/>
            <w:r w:rsidRPr="007F4B0A">
              <w:rPr>
                <w:rFonts w:ascii="Verdana" w:hAnsi="Verdana"/>
                <w:b/>
                <w:bCs/>
                <w:sz w:val="20"/>
                <w:szCs w:val="20"/>
              </w:rPr>
              <w:t>Licensing</w:t>
            </w:r>
            <w:proofErr w:type="spellEnd"/>
            <w:r w:rsidRPr="007F4B0A">
              <w:rPr>
                <w:rFonts w:ascii="Verdana" w:hAnsi="Verdana"/>
                <w:b/>
                <w:bCs/>
                <w:sz w:val="20"/>
                <w:szCs w:val="20"/>
              </w:rPr>
              <w:t xml:space="preserve"> </w:t>
            </w:r>
            <w:proofErr w:type="spellStart"/>
            <w:r w:rsidRPr="007F4B0A">
              <w:rPr>
                <w:rFonts w:ascii="Verdana" w:hAnsi="Verdana"/>
                <w:b/>
                <w:bCs/>
                <w:sz w:val="20"/>
                <w:szCs w:val="20"/>
              </w:rPr>
              <w:t>World</w:t>
            </w:r>
            <w:proofErr w:type="spellEnd"/>
            <w:r w:rsidRPr="007F4B0A">
              <w:rPr>
                <w:rFonts w:ascii="Verdana" w:hAnsi="Verdana"/>
                <w:b/>
                <w:bCs/>
                <w:sz w:val="20"/>
                <w:szCs w:val="20"/>
              </w:rPr>
              <w:t xml:space="preserve"> </w:t>
            </w:r>
            <w:proofErr w:type="spellStart"/>
            <w:r w:rsidRPr="007F4B0A">
              <w:rPr>
                <w:rFonts w:ascii="Verdana" w:hAnsi="Verdana"/>
                <w:b/>
                <w:bCs/>
                <w:sz w:val="20"/>
                <w:szCs w:val="20"/>
              </w:rPr>
              <w:t>Russia</w:t>
            </w:r>
            <w:proofErr w:type="spellEnd"/>
            <w:r w:rsidRPr="007F4B0A">
              <w:rPr>
                <w:rFonts w:ascii="Verdana" w:hAnsi="Verdana"/>
                <w:b/>
                <w:bCs/>
                <w:sz w:val="20"/>
                <w:szCs w:val="20"/>
              </w:rPr>
              <w:t xml:space="preserve"> </w:t>
            </w:r>
            <w:r w:rsidRPr="007F4B0A">
              <w:rPr>
                <w:rFonts w:ascii="Verdana" w:hAnsi="Verdana"/>
                <w:sz w:val="20"/>
                <w:szCs w:val="20"/>
              </w:rPr>
              <w:t xml:space="preserve">- производители различных категорий детских товаров: одежды, обуви, игр, игрушек, продуктов </w:t>
            </w:r>
            <w:r w:rsidRPr="007F4B0A">
              <w:rPr>
                <w:rFonts w:ascii="Verdana" w:hAnsi="Verdana"/>
                <w:sz w:val="20"/>
                <w:szCs w:val="20"/>
              </w:rPr>
              <w:lastRenderedPageBreak/>
              <w:t xml:space="preserve">питания, кондитерских изделий, напитков, средств по уходу за детьми, косметики, парфюмерии, канцелярских принадлежностей, компьютерных игр, журналов, комиксов, книг, сувениров, постельного белья, модных аксессуаров, бытовой электроники, карнавальных костюмов, </w:t>
            </w:r>
            <w:proofErr w:type="spellStart"/>
            <w:r w:rsidRPr="007F4B0A">
              <w:rPr>
                <w:rFonts w:ascii="Verdana" w:hAnsi="Verdana"/>
                <w:sz w:val="20"/>
                <w:szCs w:val="20"/>
              </w:rPr>
              <w:t>пазлов</w:t>
            </w:r>
            <w:proofErr w:type="spellEnd"/>
            <w:r w:rsidRPr="007F4B0A">
              <w:rPr>
                <w:rFonts w:ascii="Verdana" w:hAnsi="Verdana"/>
                <w:sz w:val="20"/>
                <w:szCs w:val="20"/>
              </w:rPr>
              <w:t>, мебели, поздравительных открыток и других товарных групп.</w:t>
            </w:r>
            <w:proofErr w:type="gramEnd"/>
          </w:p>
          <w:p w:rsidR="00F53108" w:rsidRDefault="00F53108" w:rsidP="00250907">
            <w:pPr>
              <w:rPr>
                <w:rFonts w:ascii="Verdana" w:hAnsi="Verdana"/>
                <w:sz w:val="20"/>
                <w:szCs w:val="20"/>
                <w:lang w:eastAsia="ru-RU"/>
              </w:rPr>
            </w:pPr>
          </w:p>
          <w:p w:rsidR="008B3E0A" w:rsidRPr="0041523A" w:rsidRDefault="008B3E0A" w:rsidP="008B3E0A">
            <w:pPr>
              <w:pStyle w:val="aa"/>
              <w:rPr>
                <w:rFonts w:ascii="Verdana" w:eastAsia="Times New Roman" w:hAnsi="Verdana" w:cs="Times New Roman"/>
                <w:b/>
                <w:color w:val="000000" w:themeColor="text1"/>
                <w:sz w:val="20"/>
                <w:szCs w:val="20"/>
                <w:lang w:eastAsia="ru-RU"/>
              </w:rPr>
            </w:pPr>
            <w:r w:rsidRPr="0041523A">
              <w:rPr>
                <w:rFonts w:ascii="Verdana" w:eastAsia="Times New Roman" w:hAnsi="Verdana" w:cs="Times New Roman"/>
                <w:b/>
                <w:color w:val="000000" w:themeColor="text1"/>
                <w:sz w:val="20"/>
                <w:szCs w:val="20"/>
                <w:lang w:eastAsia="ru-RU"/>
              </w:rPr>
              <w:t>ПОСЕТИТЕЛИ – КТО ОНИ?</w:t>
            </w:r>
          </w:p>
          <w:p w:rsidR="008B3E0A" w:rsidRDefault="008B3E0A" w:rsidP="008B3E0A">
            <w:pPr>
              <w:pStyle w:val="aa"/>
              <w:rPr>
                <w:rFonts w:ascii="Verdana" w:eastAsia="Times New Roman" w:hAnsi="Verdana" w:cs="Times New Roman"/>
                <w:b/>
                <w:color w:val="C00000"/>
                <w:sz w:val="20"/>
                <w:szCs w:val="20"/>
                <w:lang w:eastAsia="ru-RU"/>
              </w:rPr>
            </w:pPr>
          </w:p>
          <w:p w:rsidR="008B3E0A" w:rsidRDefault="008B3E0A" w:rsidP="008B3E0A">
            <w:pPr>
              <w:pStyle w:val="aa"/>
              <w:rPr>
                <w:rFonts w:ascii="Verdana" w:hAnsi="Verdana"/>
                <w:sz w:val="20"/>
                <w:szCs w:val="20"/>
                <w:lang w:eastAsia="ru-RU"/>
              </w:rPr>
            </w:pPr>
            <w:r w:rsidRPr="00167AB7">
              <w:rPr>
                <w:rFonts w:ascii="Verdana" w:hAnsi="Verdana"/>
                <w:sz w:val="20"/>
                <w:szCs w:val="20"/>
                <w:lang w:eastAsia="ru-RU"/>
              </w:rPr>
              <w:t>В 20</w:t>
            </w:r>
            <w:r>
              <w:rPr>
                <w:rFonts w:ascii="Verdana" w:hAnsi="Verdana"/>
                <w:sz w:val="20"/>
                <w:szCs w:val="20"/>
                <w:lang w:eastAsia="ru-RU"/>
              </w:rPr>
              <w:t>20</w:t>
            </w:r>
            <w:r w:rsidRPr="00167AB7">
              <w:rPr>
                <w:rFonts w:ascii="Verdana" w:hAnsi="Verdana"/>
                <w:sz w:val="20"/>
                <w:szCs w:val="20"/>
                <w:lang w:eastAsia="ru-RU"/>
              </w:rPr>
              <w:t xml:space="preserve"> году за три дня выставку </w:t>
            </w:r>
            <w:proofErr w:type="spellStart"/>
            <w:r w:rsidRPr="00167AB7">
              <w:rPr>
                <w:rFonts w:ascii="Verdana" w:hAnsi="Verdana"/>
                <w:sz w:val="20"/>
                <w:szCs w:val="20"/>
                <w:lang w:eastAsia="ru-RU"/>
              </w:rPr>
              <w:t>Kids</w:t>
            </w:r>
            <w:proofErr w:type="spellEnd"/>
            <w:r w:rsidRPr="00167AB7">
              <w:rPr>
                <w:rFonts w:ascii="Verdana" w:hAnsi="Verdana"/>
                <w:sz w:val="20"/>
                <w:szCs w:val="20"/>
                <w:lang w:eastAsia="ru-RU"/>
              </w:rPr>
              <w:t xml:space="preserve"> </w:t>
            </w:r>
            <w:proofErr w:type="spellStart"/>
            <w:r w:rsidRPr="00167AB7">
              <w:rPr>
                <w:rFonts w:ascii="Verdana" w:hAnsi="Verdana"/>
                <w:sz w:val="20"/>
                <w:szCs w:val="20"/>
                <w:lang w:eastAsia="ru-RU"/>
              </w:rPr>
              <w:t>Russia</w:t>
            </w:r>
            <w:proofErr w:type="spellEnd"/>
            <w:r w:rsidRPr="00167AB7">
              <w:rPr>
                <w:rFonts w:ascii="Verdana" w:hAnsi="Verdana"/>
                <w:sz w:val="20"/>
                <w:szCs w:val="20"/>
                <w:lang w:eastAsia="ru-RU"/>
              </w:rPr>
              <w:t xml:space="preserve"> 20</w:t>
            </w:r>
            <w:r>
              <w:rPr>
                <w:rFonts w:ascii="Verdana" w:hAnsi="Verdana"/>
                <w:sz w:val="20"/>
                <w:szCs w:val="20"/>
                <w:lang w:eastAsia="ru-RU"/>
              </w:rPr>
              <w:t>20</w:t>
            </w:r>
            <w:r w:rsidRPr="00167AB7">
              <w:rPr>
                <w:rFonts w:ascii="Verdana" w:hAnsi="Verdana"/>
                <w:sz w:val="20"/>
                <w:szCs w:val="20"/>
                <w:lang w:eastAsia="ru-RU"/>
              </w:rPr>
              <w:t xml:space="preserve"> посетили </w:t>
            </w:r>
            <w:r w:rsidRPr="007627D2">
              <w:rPr>
                <w:rFonts w:ascii="Verdana" w:hAnsi="Verdana"/>
                <w:b/>
                <w:sz w:val="20"/>
                <w:szCs w:val="20"/>
                <w:lang w:eastAsia="ru-RU"/>
              </w:rPr>
              <w:t>10 240 человек</w:t>
            </w:r>
            <w:r w:rsidRPr="007627D2">
              <w:rPr>
                <w:rFonts w:ascii="Verdana" w:hAnsi="Verdana"/>
                <w:sz w:val="20"/>
                <w:szCs w:val="20"/>
                <w:lang w:eastAsia="ru-RU"/>
              </w:rPr>
              <w:t xml:space="preserve"> из </w:t>
            </w:r>
            <w:r w:rsidRPr="007627D2">
              <w:rPr>
                <w:rFonts w:ascii="Verdana" w:hAnsi="Verdana"/>
                <w:b/>
                <w:sz w:val="20"/>
                <w:szCs w:val="20"/>
                <w:lang w:eastAsia="ru-RU"/>
              </w:rPr>
              <w:t>45 стран мира</w:t>
            </w:r>
            <w:r w:rsidRPr="007627D2">
              <w:rPr>
                <w:rFonts w:ascii="Verdana" w:hAnsi="Verdana"/>
                <w:sz w:val="20"/>
                <w:szCs w:val="20"/>
                <w:lang w:eastAsia="ru-RU"/>
              </w:rPr>
              <w:t xml:space="preserve"> и </w:t>
            </w:r>
            <w:r w:rsidRPr="007627D2">
              <w:rPr>
                <w:rFonts w:ascii="Verdana" w:hAnsi="Verdana"/>
                <w:b/>
                <w:sz w:val="20"/>
                <w:szCs w:val="20"/>
                <w:lang w:eastAsia="ru-RU"/>
              </w:rPr>
              <w:t>27 регионов России</w:t>
            </w:r>
            <w:r w:rsidRPr="007627D2">
              <w:rPr>
                <w:rFonts w:ascii="Verdana" w:hAnsi="Verdana"/>
                <w:sz w:val="20"/>
                <w:szCs w:val="20"/>
                <w:lang w:eastAsia="ru-RU"/>
              </w:rPr>
              <w:t xml:space="preserve">. Из них </w:t>
            </w:r>
            <w:r w:rsidRPr="007627D2">
              <w:rPr>
                <w:rFonts w:ascii="Verdana" w:hAnsi="Verdana"/>
                <w:b/>
                <w:sz w:val="20"/>
                <w:szCs w:val="20"/>
                <w:lang w:eastAsia="ru-RU"/>
              </w:rPr>
              <w:t>40,6%</w:t>
            </w:r>
            <w:r w:rsidRPr="007627D2">
              <w:rPr>
                <w:rFonts w:ascii="Verdana" w:hAnsi="Verdana"/>
                <w:sz w:val="20"/>
                <w:szCs w:val="20"/>
                <w:lang w:eastAsia="ru-RU"/>
              </w:rPr>
              <w:t xml:space="preserve"> - впервые посетили выставку. </w:t>
            </w:r>
          </w:p>
          <w:p w:rsidR="008B3E0A" w:rsidRPr="00BF051A" w:rsidRDefault="008B3E0A" w:rsidP="008B3E0A">
            <w:pPr>
              <w:pStyle w:val="aa"/>
              <w:rPr>
                <w:rFonts w:ascii="Verdana" w:hAnsi="Verdana"/>
                <w:sz w:val="20"/>
                <w:szCs w:val="20"/>
                <w:lang w:eastAsia="ru-RU"/>
              </w:rPr>
            </w:pPr>
          </w:p>
          <w:p w:rsidR="008B3E0A" w:rsidRPr="00A14DAB" w:rsidRDefault="008B3E0A" w:rsidP="008B3E0A">
            <w:pPr>
              <w:pStyle w:val="aa"/>
              <w:rPr>
                <w:rFonts w:ascii="Verdana" w:hAnsi="Verdana"/>
                <w:b/>
                <w:sz w:val="20"/>
                <w:szCs w:val="20"/>
                <w:lang w:eastAsia="ru-RU"/>
              </w:rPr>
            </w:pPr>
            <w:r w:rsidRPr="00A14DAB">
              <w:rPr>
                <w:rFonts w:ascii="Verdana" w:hAnsi="Verdana"/>
                <w:b/>
                <w:sz w:val="20"/>
                <w:szCs w:val="20"/>
                <w:lang w:eastAsia="ru-RU"/>
              </w:rPr>
              <w:t>Сфера интересов посетителей</w:t>
            </w:r>
            <w:r>
              <w:rPr>
                <w:rFonts w:ascii="Verdana" w:hAnsi="Verdana"/>
                <w:b/>
                <w:sz w:val="20"/>
                <w:szCs w:val="20"/>
                <w:lang w:eastAsia="ru-RU"/>
              </w:rPr>
              <w:t>:</w:t>
            </w:r>
            <w:r w:rsidRPr="00A14DAB">
              <w:rPr>
                <w:rFonts w:ascii="Verdana" w:hAnsi="Verdana"/>
                <w:b/>
                <w:sz w:val="20"/>
                <w:szCs w:val="20"/>
                <w:lang w:eastAsia="ru-RU"/>
              </w:rPr>
              <w:br/>
            </w:r>
          </w:p>
          <w:p w:rsidR="008B3E0A" w:rsidRPr="008B3E0A" w:rsidRDefault="008B3E0A" w:rsidP="00F31DB5">
            <w:pPr>
              <w:pStyle w:val="aa"/>
              <w:numPr>
                <w:ilvl w:val="0"/>
                <w:numId w:val="19"/>
              </w:numPr>
              <w:rPr>
                <w:rFonts w:ascii="Verdana" w:hAnsi="Verdana"/>
                <w:sz w:val="20"/>
                <w:szCs w:val="20"/>
              </w:rPr>
            </w:pPr>
            <w:r w:rsidRPr="008B3E0A">
              <w:rPr>
                <w:rFonts w:ascii="Verdana" w:hAnsi="Verdana"/>
                <w:sz w:val="20"/>
                <w:szCs w:val="20"/>
              </w:rPr>
              <w:t xml:space="preserve">Российские бренды </w:t>
            </w:r>
            <w:r w:rsidRPr="008B3E0A">
              <w:rPr>
                <w:rFonts w:ascii="Verdana" w:hAnsi="Verdana"/>
                <w:b/>
                <w:sz w:val="20"/>
                <w:szCs w:val="20"/>
              </w:rPr>
              <w:t>70,2%</w:t>
            </w:r>
            <w:r w:rsidRPr="008B3E0A">
              <w:rPr>
                <w:rFonts w:ascii="Verdana" w:hAnsi="Verdana"/>
                <w:sz w:val="20"/>
                <w:szCs w:val="20"/>
              </w:rPr>
              <w:t xml:space="preserve"> (2019: 65,9%)</w:t>
            </w:r>
          </w:p>
          <w:p w:rsidR="008B3E0A" w:rsidRPr="008B3E0A" w:rsidRDefault="008B3E0A" w:rsidP="00F31DB5">
            <w:pPr>
              <w:pStyle w:val="aa"/>
              <w:numPr>
                <w:ilvl w:val="0"/>
                <w:numId w:val="19"/>
              </w:numPr>
              <w:rPr>
                <w:rFonts w:ascii="Verdana" w:hAnsi="Verdana"/>
                <w:sz w:val="20"/>
                <w:szCs w:val="20"/>
              </w:rPr>
            </w:pPr>
            <w:r w:rsidRPr="008B3E0A">
              <w:rPr>
                <w:rFonts w:ascii="Verdana" w:hAnsi="Verdana"/>
                <w:sz w:val="20"/>
                <w:szCs w:val="20"/>
              </w:rPr>
              <w:t xml:space="preserve">Глобальные бренды </w:t>
            </w:r>
            <w:r w:rsidRPr="008B3E0A">
              <w:rPr>
                <w:rFonts w:ascii="Verdana" w:hAnsi="Verdana"/>
                <w:b/>
                <w:sz w:val="20"/>
                <w:szCs w:val="20"/>
              </w:rPr>
              <w:t>65,3%</w:t>
            </w:r>
            <w:r w:rsidRPr="008B3E0A">
              <w:rPr>
                <w:rFonts w:ascii="Verdana" w:hAnsi="Verdana"/>
                <w:sz w:val="20"/>
                <w:szCs w:val="20"/>
              </w:rPr>
              <w:t xml:space="preserve"> (2019: 64,5%)</w:t>
            </w:r>
          </w:p>
          <w:p w:rsidR="008B3E0A" w:rsidRPr="008B3E0A" w:rsidRDefault="008B3E0A" w:rsidP="00F31DB5">
            <w:pPr>
              <w:pStyle w:val="aa"/>
              <w:numPr>
                <w:ilvl w:val="0"/>
                <w:numId w:val="19"/>
              </w:numPr>
              <w:rPr>
                <w:rFonts w:ascii="Verdana" w:hAnsi="Verdana"/>
                <w:sz w:val="20"/>
                <w:szCs w:val="20"/>
              </w:rPr>
            </w:pPr>
            <w:proofErr w:type="spellStart"/>
            <w:r w:rsidRPr="008B3E0A">
              <w:rPr>
                <w:rFonts w:ascii="Verdana" w:hAnsi="Verdana"/>
                <w:sz w:val="20"/>
                <w:szCs w:val="20"/>
              </w:rPr>
              <w:t>Retail</w:t>
            </w:r>
            <w:proofErr w:type="spellEnd"/>
            <w:r w:rsidRPr="008B3E0A">
              <w:rPr>
                <w:rFonts w:ascii="Verdana" w:hAnsi="Verdana"/>
                <w:sz w:val="20"/>
                <w:szCs w:val="20"/>
              </w:rPr>
              <w:t xml:space="preserve"> </w:t>
            </w:r>
            <w:r w:rsidRPr="008B3E0A">
              <w:rPr>
                <w:rFonts w:ascii="Verdana" w:hAnsi="Verdana"/>
                <w:b/>
                <w:sz w:val="20"/>
                <w:szCs w:val="20"/>
              </w:rPr>
              <w:t>37,3%</w:t>
            </w:r>
            <w:r w:rsidRPr="008B3E0A">
              <w:rPr>
                <w:rFonts w:ascii="Verdana" w:hAnsi="Verdana"/>
                <w:sz w:val="20"/>
                <w:szCs w:val="20"/>
              </w:rPr>
              <w:t xml:space="preserve"> (2019: 30,6%)</w:t>
            </w:r>
          </w:p>
          <w:p w:rsidR="008B3E0A" w:rsidRPr="008B3E0A" w:rsidRDefault="008B3E0A" w:rsidP="00F31DB5">
            <w:pPr>
              <w:pStyle w:val="aa"/>
              <w:numPr>
                <w:ilvl w:val="0"/>
                <w:numId w:val="19"/>
              </w:numPr>
              <w:rPr>
                <w:rFonts w:ascii="Verdana" w:hAnsi="Verdana"/>
                <w:sz w:val="20"/>
                <w:szCs w:val="20"/>
              </w:rPr>
            </w:pPr>
            <w:r w:rsidRPr="008B3E0A">
              <w:rPr>
                <w:rFonts w:ascii="Verdana" w:hAnsi="Verdana"/>
                <w:sz w:val="20"/>
                <w:szCs w:val="20"/>
              </w:rPr>
              <w:t xml:space="preserve">Индустрия развлечений, парки </w:t>
            </w:r>
            <w:r w:rsidRPr="008B3E0A">
              <w:rPr>
                <w:rFonts w:ascii="Verdana" w:hAnsi="Verdana"/>
                <w:b/>
                <w:sz w:val="20"/>
                <w:szCs w:val="20"/>
              </w:rPr>
              <w:t>25,5%</w:t>
            </w:r>
            <w:r w:rsidRPr="008B3E0A">
              <w:rPr>
                <w:rFonts w:ascii="Verdana" w:hAnsi="Verdana"/>
                <w:sz w:val="20"/>
                <w:szCs w:val="20"/>
              </w:rPr>
              <w:t xml:space="preserve"> (2019: 28%)</w:t>
            </w:r>
          </w:p>
          <w:p w:rsidR="008B3E0A" w:rsidRPr="008B3E0A" w:rsidRDefault="008B3E0A" w:rsidP="00F31DB5">
            <w:pPr>
              <w:pStyle w:val="aa"/>
              <w:numPr>
                <w:ilvl w:val="0"/>
                <w:numId w:val="19"/>
              </w:numPr>
              <w:rPr>
                <w:rFonts w:ascii="Verdana" w:hAnsi="Verdana"/>
                <w:sz w:val="20"/>
                <w:szCs w:val="20"/>
              </w:rPr>
            </w:pPr>
            <w:proofErr w:type="spellStart"/>
            <w:r w:rsidRPr="008B3E0A">
              <w:rPr>
                <w:rFonts w:ascii="Verdana" w:hAnsi="Verdana"/>
                <w:sz w:val="20"/>
                <w:szCs w:val="20"/>
              </w:rPr>
              <w:t>Fashion</w:t>
            </w:r>
            <w:proofErr w:type="spellEnd"/>
            <w:r w:rsidRPr="008B3E0A">
              <w:rPr>
                <w:rFonts w:ascii="Verdana" w:hAnsi="Verdana"/>
                <w:sz w:val="20"/>
                <w:szCs w:val="20"/>
              </w:rPr>
              <w:t xml:space="preserve">, мода, музыка </w:t>
            </w:r>
            <w:r w:rsidRPr="008B3E0A">
              <w:rPr>
                <w:rFonts w:ascii="Verdana" w:hAnsi="Verdana"/>
                <w:b/>
                <w:sz w:val="20"/>
                <w:szCs w:val="20"/>
              </w:rPr>
              <w:t>18,5%</w:t>
            </w:r>
            <w:r w:rsidRPr="008B3E0A">
              <w:rPr>
                <w:rFonts w:ascii="Verdana" w:hAnsi="Verdana"/>
                <w:sz w:val="20"/>
                <w:szCs w:val="20"/>
              </w:rPr>
              <w:t xml:space="preserve"> (2019: 18,3%)</w:t>
            </w:r>
          </w:p>
          <w:p w:rsidR="008B3E0A" w:rsidRPr="008B3E0A" w:rsidRDefault="008B3E0A" w:rsidP="00F31DB5">
            <w:pPr>
              <w:pStyle w:val="aa"/>
              <w:numPr>
                <w:ilvl w:val="0"/>
                <w:numId w:val="19"/>
              </w:numPr>
              <w:rPr>
                <w:rFonts w:ascii="Verdana" w:hAnsi="Verdana"/>
                <w:sz w:val="20"/>
                <w:szCs w:val="20"/>
              </w:rPr>
            </w:pPr>
            <w:r w:rsidRPr="008B3E0A">
              <w:rPr>
                <w:rFonts w:ascii="Verdana" w:hAnsi="Verdana"/>
                <w:sz w:val="20"/>
                <w:szCs w:val="20"/>
              </w:rPr>
              <w:t xml:space="preserve">Знаменитости и известные личности </w:t>
            </w:r>
            <w:r w:rsidRPr="008B3E0A">
              <w:rPr>
                <w:rFonts w:ascii="Verdana" w:hAnsi="Verdana"/>
                <w:b/>
                <w:sz w:val="20"/>
                <w:szCs w:val="20"/>
              </w:rPr>
              <w:t>17,2%</w:t>
            </w:r>
            <w:r w:rsidRPr="008B3E0A">
              <w:rPr>
                <w:rFonts w:ascii="Verdana" w:hAnsi="Verdana"/>
                <w:sz w:val="20"/>
                <w:szCs w:val="20"/>
              </w:rPr>
              <w:t xml:space="preserve"> (2019: 19%)</w:t>
            </w:r>
          </w:p>
          <w:p w:rsidR="008B3E0A" w:rsidRPr="008B3E0A" w:rsidRDefault="008B3E0A" w:rsidP="00F31DB5">
            <w:pPr>
              <w:pStyle w:val="aa"/>
              <w:numPr>
                <w:ilvl w:val="0"/>
                <w:numId w:val="19"/>
              </w:numPr>
              <w:rPr>
                <w:rFonts w:ascii="Verdana" w:hAnsi="Verdana"/>
                <w:sz w:val="20"/>
                <w:szCs w:val="20"/>
              </w:rPr>
            </w:pPr>
            <w:r w:rsidRPr="008B3E0A">
              <w:rPr>
                <w:rFonts w:ascii="Verdana" w:hAnsi="Verdana"/>
                <w:sz w:val="20"/>
                <w:szCs w:val="20"/>
              </w:rPr>
              <w:t xml:space="preserve">Культурное наследие, искусство </w:t>
            </w:r>
            <w:r w:rsidRPr="008B3E0A">
              <w:rPr>
                <w:rFonts w:ascii="Verdana" w:hAnsi="Verdana"/>
                <w:b/>
                <w:sz w:val="20"/>
                <w:szCs w:val="20"/>
              </w:rPr>
              <w:t>13%</w:t>
            </w:r>
            <w:r w:rsidRPr="008B3E0A">
              <w:rPr>
                <w:rFonts w:ascii="Verdana" w:hAnsi="Verdana"/>
                <w:sz w:val="20"/>
                <w:szCs w:val="20"/>
              </w:rPr>
              <w:t xml:space="preserve"> (2019: 11%)</w:t>
            </w:r>
          </w:p>
          <w:p w:rsidR="008B3E0A" w:rsidRPr="008B3E0A" w:rsidRDefault="008B3E0A" w:rsidP="00F31DB5">
            <w:pPr>
              <w:pStyle w:val="aa"/>
              <w:numPr>
                <w:ilvl w:val="0"/>
                <w:numId w:val="19"/>
              </w:numPr>
              <w:rPr>
                <w:rFonts w:ascii="Verdana" w:hAnsi="Verdana"/>
                <w:sz w:val="20"/>
                <w:szCs w:val="20"/>
              </w:rPr>
            </w:pPr>
            <w:r w:rsidRPr="008B3E0A">
              <w:rPr>
                <w:rFonts w:ascii="Verdana" w:hAnsi="Verdana"/>
                <w:sz w:val="20"/>
                <w:szCs w:val="20"/>
              </w:rPr>
              <w:t xml:space="preserve">Спортивные бренды </w:t>
            </w:r>
            <w:r w:rsidRPr="008B3E0A">
              <w:rPr>
                <w:rFonts w:ascii="Verdana" w:hAnsi="Verdana"/>
                <w:b/>
                <w:sz w:val="20"/>
                <w:szCs w:val="20"/>
              </w:rPr>
              <w:t>13%</w:t>
            </w:r>
            <w:r w:rsidRPr="008B3E0A">
              <w:rPr>
                <w:rFonts w:ascii="Verdana" w:hAnsi="Verdana"/>
                <w:sz w:val="20"/>
                <w:szCs w:val="20"/>
              </w:rPr>
              <w:t xml:space="preserve"> (2019: 16,6%)</w:t>
            </w:r>
          </w:p>
          <w:p w:rsidR="008B3E0A" w:rsidRDefault="008B3E0A" w:rsidP="008B3E0A">
            <w:pPr>
              <w:pStyle w:val="aa"/>
              <w:ind w:firstLine="72"/>
              <w:rPr>
                <w:rFonts w:ascii="Verdana" w:hAnsi="Verdana"/>
                <w:b/>
                <w:sz w:val="20"/>
                <w:szCs w:val="20"/>
                <w:lang w:eastAsia="ru-RU"/>
              </w:rPr>
            </w:pPr>
            <w:bookmarkStart w:id="0" w:name="_GoBack"/>
            <w:bookmarkEnd w:id="0"/>
          </w:p>
          <w:p w:rsidR="008B3E0A" w:rsidRPr="00A14DAB" w:rsidRDefault="008B3E0A" w:rsidP="008B3E0A">
            <w:pPr>
              <w:pStyle w:val="aa"/>
              <w:ind w:firstLine="72"/>
              <w:rPr>
                <w:rFonts w:ascii="Verdana" w:hAnsi="Verdana"/>
                <w:b/>
                <w:sz w:val="20"/>
                <w:szCs w:val="20"/>
                <w:lang w:eastAsia="ru-RU"/>
              </w:rPr>
            </w:pPr>
            <w:r w:rsidRPr="00A14DAB">
              <w:rPr>
                <w:rFonts w:ascii="Verdana" w:hAnsi="Verdana"/>
                <w:b/>
                <w:sz w:val="20"/>
                <w:szCs w:val="20"/>
                <w:lang w:eastAsia="ru-RU"/>
              </w:rPr>
              <w:t>Продуктовые категории</w:t>
            </w:r>
            <w:r>
              <w:rPr>
                <w:rFonts w:ascii="Verdana" w:hAnsi="Verdana"/>
                <w:b/>
                <w:sz w:val="20"/>
                <w:szCs w:val="20"/>
                <w:lang w:eastAsia="ru-RU"/>
              </w:rPr>
              <w:t>:</w:t>
            </w:r>
          </w:p>
          <w:p w:rsidR="008B3E0A" w:rsidRPr="00A14DAB" w:rsidRDefault="008B3E0A" w:rsidP="008B3E0A">
            <w:pPr>
              <w:pStyle w:val="aa"/>
              <w:ind w:firstLine="72"/>
              <w:rPr>
                <w:rFonts w:ascii="Verdana" w:hAnsi="Verdana"/>
                <w:b/>
                <w:sz w:val="20"/>
                <w:szCs w:val="20"/>
                <w:lang w:eastAsia="ru-RU"/>
              </w:rPr>
            </w:pPr>
          </w:p>
          <w:p w:rsidR="008B3E0A" w:rsidRPr="008B3E0A" w:rsidRDefault="008B3E0A" w:rsidP="00F31DB5">
            <w:pPr>
              <w:pStyle w:val="aa"/>
              <w:numPr>
                <w:ilvl w:val="0"/>
                <w:numId w:val="18"/>
              </w:numPr>
              <w:rPr>
                <w:rFonts w:ascii="Verdana" w:hAnsi="Verdana"/>
                <w:sz w:val="20"/>
                <w:szCs w:val="20"/>
              </w:rPr>
            </w:pPr>
            <w:r w:rsidRPr="008B3E0A">
              <w:rPr>
                <w:rFonts w:ascii="Verdana" w:hAnsi="Verdana"/>
                <w:sz w:val="20"/>
                <w:szCs w:val="20"/>
              </w:rPr>
              <w:t xml:space="preserve">Игрушки, игры, хобби и творчество </w:t>
            </w:r>
            <w:r w:rsidRPr="008B3E0A">
              <w:rPr>
                <w:rFonts w:ascii="Verdana" w:hAnsi="Verdana"/>
                <w:b/>
                <w:sz w:val="20"/>
                <w:szCs w:val="20"/>
              </w:rPr>
              <w:t>27%</w:t>
            </w:r>
            <w:r w:rsidRPr="008B3E0A">
              <w:rPr>
                <w:rFonts w:ascii="Verdana" w:hAnsi="Verdana"/>
                <w:sz w:val="20"/>
                <w:szCs w:val="20"/>
              </w:rPr>
              <w:t xml:space="preserve"> (2019: 25%)</w:t>
            </w:r>
          </w:p>
          <w:p w:rsidR="008B3E0A" w:rsidRPr="008B3E0A" w:rsidRDefault="008B3E0A" w:rsidP="00F31DB5">
            <w:pPr>
              <w:pStyle w:val="aa"/>
              <w:numPr>
                <w:ilvl w:val="0"/>
                <w:numId w:val="18"/>
              </w:numPr>
              <w:rPr>
                <w:rFonts w:ascii="Verdana" w:hAnsi="Verdana"/>
                <w:sz w:val="20"/>
                <w:szCs w:val="20"/>
              </w:rPr>
            </w:pPr>
            <w:r w:rsidRPr="008B3E0A">
              <w:rPr>
                <w:rFonts w:ascii="Verdana" w:hAnsi="Verdana"/>
                <w:sz w:val="20"/>
                <w:szCs w:val="20"/>
              </w:rPr>
              <w:t xml:space="preserve">Анимация </w:t>
            </w:r>
            <w:r w:rsidRPr="008B3E0A">
              <w:rPr>
                <w:rFonts w:ascii="Verdana" w:hAnsi="Verdana"/>
                <w:b/>
                <w:sz w:val="20"/>
                <w:szCs w:val="20"/>
              </w:rPr>
              <w:t>20%</w:t>
            </w:r>
            <w:r w:rsidRPr="008B3E0A">
              <w:rPr>
                <w:rFonts w:ascii="Verdana" w:hAnsi="Verdana"/>
                <w:sz w:val="20"/>
                <w:szCs w:val="20"/>
              </w:rPr>
              <w:t xml:space="preserve"> (2019: 17,5%)</w:t>
            </w:r>
          </w:p>
          <w:p w:rsidR="008B3E0A" w:rsidRPr="008B3E0A" w:rsidRDefault="008B3E0A" w:rsidP="00F31DB5">
            <w:pPr>
              <w:pStyle w:val="aa"/>
              <w:numPr>
                <w:ilvl w:val="0"/>
                <w:numId w:val="18"/>
              </w:numPr>
              <w:rPr>
                <w:rFonts w:ascii="Verdana" w:hAnsi="Verdana"/>
                <w:sz w:val="20"/>
                <w:szCs w:val="20"/>
              </w:rPr>
            </w:pPr>
            <w:r w:rsidRPr="008B3E0A">
              <w:rPr>
                <w:rFonts w:ascii="Verdana" w:hAnsi="Verdana"/>
                <w:sz w:val="20"/>
                <w:szCs w:val="20"/>
              </w:rPr>
              <w:t xml:space="preserve">Продукция для детей и младенцев </w:t>
            </w:r>
            <w:r w:rsidRPr="008B3E0A">
              <w:rPr>
                <w:rFonts w:ascii="Verdana" w:hAnsi="Verdana"/>
                <w:b/>
                <w:sz w:val="20"/>
                <w:szCs w:val="20"/>
              </w:rPr>
              <w:t>17,5%</w:t>
            </w:r>
            <w:r w:rsidRPr="008B3E0A">
              <w:rPr>
                <w:rFonts w:ascii="Verdana" w:hAnsi="Verdana"/>
                <w:sz w:val="20"/>
                <w:szCs w:val="20"/>
              </w:rPr>
              <w:t xml:space="preserve"> (2019: 10,5%)</w:t>
            </w:r>
          </w:p>
          <w:p w:rsidR="008B3E0A" w:rsidRPr="008B3E0A" w:rsidRDefault="008B3E0A" w:rsidP="00F31DB5">
            <w:pPr>
              <w:pStyle w:val="aa"/>
              <w:numPr>
                <w:ilvl w:val="0"/>
                <w:numId w:val="18"/>
              </w:numPr>
              <w:rPr>
                <w:rFonts w:ascii="Verdana" w:hAnsi="Verdana"/>
                <w:sz w:val="20"/>
                <w:szCs w:val="20"/>
              </w:rPr>
            </w:pPr>
            <w:r w:rsidRPr="008B3E0A">
              <w:rPr>
                <w:rFonts w:ascii="Verdana" w:hAnsi="Verdana"/>
                <w:sz w:val="20"/>
                <w:szCs w:val="20"/>
              </w:rPr>
              <w:t xml:space="preserve">Консольные игры, компьютерные программы, мобильные технологии </w:t>
            </w:r>
            <w:r w:rsidRPr="008B3E0A">
              <w:rPr>
                <w:rFonts w:ascii="Verdana" w:hAnsi="Verdana"/>
                <w:b/>
                <w:sz w:val="20"/>
                <w:szCs w:val="20"/>
              </w:rPr>
              <w:t>15,7%</w:t>
            </w:r>
            <w:r w:rsidRPr="008B3E0A">
              <w:rPr>
                <w:rFonts w:ascii="Verdana" w:hAnsi="Verdana"/>
                <w:sz w:val="20"/>
                <w:szCs w:val="20"/>
              </w:rPr>
              <w:t xml:space="preserve"> (2019: 15,4%)</w:t>
            </w:r>
          </w:p>
          <w:p w:rsidR="008B3E0A" w:rsidRPr="008B3E0A" w:rsidRDefault="008B3E0A" w:rsidP="00F31DB5">
            <w:pPr>
              <w:pStyle w:val="aa"/>
              <w:numPr>
                <w:ilvl w:val="0"/>
                <w:numId w:val="18"/>
              </w:numPr>
              <w:rPr>
                <w:rFonts w:ascii="Verdana" w:hAnsi="Verdana"/>
                <w:sz w:val="20"/>
                <w:szCs w:val="20"/>
              </w:rPr>
            </w:pPr>
            <w:r w:rsidRPr="008B3E0A">
              <w:rPr>
                <w:rFonts w:ascii="Verdana" w:hAnsi="Verdana"/>
                <w:sz w:val="20"/>
                <w:szCs w:val="20"/>
              </w:rPr>
              <w:t xml:space="preserve">Дизайн, персонажи и изображения </w:t>
            </w:r>
            <w:r w:rsidRPr="008B3E0A">
              <w:rPr>
                <w:rFonts w:ascii="Verdana" w:hAnsi="Verdana"/>
                <w:b/>
                <w:sz w:val="20"/>
                <w:szCs w:val="20"/>
              </w:rPr>
              <w:t>15,2%</w:t>
            </w:r>
            <w:r w:rsidRPr="008B3E0A">
              <w:rPr>
                <w:rFonts w:ascii="Verdana" w:hAnsi="Verdana"/>
                <w:sz w:val="20"/>
                <w:szCs w:val="20"/>
              </w:rPr>
              <w:t xml:space="preserve"> (2019: 15,9%)</w:t>
            </w:r>
          </w:p>
          <w:p w:rsidR="008B3E0A" w:rsidRPr="008B3E0A" w:rsidRDefault="008B3E0A" w:rsidP="00F31DB5">
            <w:pPr>
              <w:pStyle w:val="aa"/>
              <w:numPr>
                <w:ilvl w:val="0"/>
                <w:numId w:val="18"/>
              </w:numPr>
              <w:rPr>
                <w:rFonts w:ascii="Verdana" w:hAnsi="Verdana"/>
                <w:sz w:val="20"/>
                <w:szCs w:val="20"/>
              </w:rPr>
            </w:pPr>
            <w:r w:rsidRPr="008B3E0A">
              <w:rPr>
                <w:rFonts w:ascii="Verdana" w:hAnsi="Verdana"/>
                <w:sz w:val="20"/>
                <w:szCs w:val="20"/>
              </w:rPr>
              <w:t xml:space="preserve">Продукты питания и напитки </w:t>
            </w:r>
            <w:r w:rsidRPr="008B3E0A">
              <w:rPr>
                <w:rFonts w:ascii="Verdana" w:hAnsi="Verdana"/>
                <w:b/>
                <w:sz w:val="20"/>
                <w:szCs w:val="20"/>
              </w:rPr>
              <w:t xml:space="preserve">12% </w:t>
            </w:r>
            <w:r w:rsidRPr="008B3E0A">
              <w:rPr>
                <w:rFonts w:ascii="Verdana" w:hAnsi="Verdana"/>
                <w:sz w:val="20"/>
                <w:szCs w:val="20"/>
              </w:rPr>
              <w:t>(2019: 12%)</w:t>
            </w:r>
          </w:p>
          <w:p w:rsidR="008B3E0A" w:rsidRPr="008B3E0A" w:rsidRDefault="008B3E0A" w:rsidP="00F31DB5">
            <w:pPr>
              <w:pStyle w:val="aa"/>
              <w:numPr>
                <w:ilvl w:val="0"/>
                <w:numId w:val="18"/>
              </w:numPr>
              <w:rPr>
                <w:rFonts w:ascii="Verdana" w:hAnsi="Verdana"/>
                <w:sz w:val="20"/>
                <w:szCs w:val="20"/>
              </w:rPr>
            </w:pPr>
            <w:r w:rsidRPr="008B3E0A">
              <w:rPr>
                <w:rFonts w:ascii="Verdana" w:hAnsi="Verdana"/>
                <w:sz w:val="20"/>
                <w:szCs w:val="20"/>
              </w:rPr>
              <w:t xml:space="preserve">Одежда, обувь, мода, аксессуары </w:t>
            </w:r>
            <w:r w:rsidRPr="008B3E0A">
              <w:rPr>
                <w:rFonts w:ascii="Verdana" w:hAnsi="Verdana"/>
                <w:b/>
                <w:sz w:val="20"/>
                <w:szCs w:val="20"/>
              </w:rPr>
              <w:t>11,2%</w:t>
            </w:r>
            <w:r w:rsidRPr="008B3E0A">
              <w:rPr>
                <w:rFonts w:ascii="Verdana" w:hAnsi="Verdana"/>
                <w:sz w:val="20"/>
                <w:szCs w:val="20"/>
              </w:rPr>
              <w:t xml:space="preserve"> (2019: 10%)</w:t>
            </w:r>
          </w:p>
          <w:p w:rsidR="008B3E0A" w:rsidRPr="008B3E0A" w:rsidRDefault="008B3E0A" w:rsidP="00F31DB5">
            <w:pPr>
              <w:pStyle w:val="aa"/>
              <w:numPr>
                <w:ilvl w:val="0"/>
                <w:numId w:val="18"/>
              </w:numPr>
              <w:rPr>
                <w:rFonts w:ascii="Verdana" w:hAnsi="Verdana"/>
                <w:sz w:val="20"/>
                <w:szCs w:val="20"/>
              </w:rPr>
            </w:pPr>
            <w:r w:rsidRPr="008B3E0A">
              <w:rPr>
                <w:rFonts w:ascii="Verdana" w:hAnsi="Verdana"/>
                <w:sz w:val="20"/>
                <w:szCs w:val="20"/>
              </w:rPr>
              <w:t xml:space="preserve">Канцелярские принадлежности, школьные принадлежности </w:t>
            </w:r>
            <w:r w:rsidRPr="008B3E0A">
              <w:rPr>
                <w:rFonts w:ascii="Verdana" w:hAnsi="Verdana"/>
                <w:b/>
                <w:sz w:val="20"/>
                <w:szCs w:val="20"/>
              </w:rPr>
              <w:t>10%</w:t>
            </w:r>
            <w:r w:rsidRPr="008B3E0A">
              <w:rPr>
                <w:rFonts w:ascii="Verdana" w:hAnsi="Verdana"/>
                <w:sz w:val="20"/>
                <w:szCs w:val="20"/>
              </w:rPr>
              <w:t xml:space="preserve"> (2019: 10%)</w:t>
            </w:r>
          </w:p>
          <w:p w:rsidR="008B3E0A" w:rsidRPr="008B3E0A" w:rsidRDefault="008B3E0A" w:rsidP="00F31DB5">
            <w:pPr>
              <w:pStyle w:val="aa"/>
              <w:numPr>
                <w:ilvl w:val="0"/>
                <w:numId w:val="18"/>
              </w:numPr>
              <w:rPr>
                <w:rFonts w:ascii="Verdana" w:hAnsi="Verdana"/>
                <w:sz w:val="20"/>
                <w:szCs w:val="20"/>
              </w:rPr>
            </w:pPr>
            <w:r w:rsidRPr="008B3E0A">
              <w:rPr>
                <w:rFonts w:ascii="Verdana" w:hAnsi="Verdana"/>
                <w:sz w:val="20"/>
                <w:szCs w:val="20"/>
              </w:rPr>
              <w:t xml:space="preserve">Подарки и сувениры </w:t>
            </w:r>
            <w:r w:rsidRPr="008B3E0A">
              <w:rPr>
                <w:rFonts w:ascii="Verdana" w:hAnsi="Verdana"/>
                <w:b/>
                <w:sz w:val="20"/>
                <w:szCs w:val="20"/>
              </w:rPr>
              <w:t>10%</w:t>
            </w:r>
            <w:r w:rsidRPr="008B3E0A">
              <w:rPr>
                <w:rFonts w:ascii="Verdana" w:hAnsi="Verdana"/>
                <w:sz w:val="20"/>
                <w:szCs w:val="20"/>
              </w:rPr>
              <w:t xml:space="preserve"> (2019: 11%)</w:t>
            </w:r>
          </w:p>
          <w:p w:rsidR="008B3E0A" w:rsidRPr="008B3E0A" w:rsidRDefault="008B3E0A" w:rsidP="00F31DB5">
            <w:pPr>
              <w:pStyle w:val="aa"/>
              <w:numPr>
                <w:ilvl w:val="0"/>
                <w:numId w:val="18"/>
              </w:numPr>
              <w:rPr>
                <w:rFonts w:ascii="Verdana" w:hAnsi="Verdana"/>
                <w:sz w:val="20"/>
                <w:szCs w:val="20"/>
              </w:rPr>
            </w:pPr>
            <w:r w:rsidRPr="008B3E0A">
              <w:rPr>
                <w:rFonts w:ascii="Verdana" w:hAnsi="Verdana"/>
                <w:sz w:val="20"/>
                <w:szCs w:val="20"/>
              </w:rPr>
              <w:t xml:space="preserve">Книгоиздательский бизнес  </w:t>
            </w:r>
            <w:r w:rsidRPr="008B3E0A">
              <w:rPr>
                <w:rFonts w:ascii="Verdana" w:hAnsi="Verdana"/>
                <w:b/>
                <w:sz w:val="20"/>
                <w:szCs w:val="20"/>
              </w:rPr>
              <w:t>9,9%</w:t>
            </w:r>
            <w:r w:rsidRPr="008B3E0A">
              <w:rPr>
                <w:rFonts w:ascii="Verdana" w:hAnsi="Verdana"/>
                <w:sz w:val="20"/>
                <w:szCs w:val="20"/>
              </w:rPr>
              <w:t xml:space="preserve"> (2019: 9,9%)</w:t>
            </w:r>
          </w:p>
          <w:p w:rsidR="008B3E0A" w:rsidRPr="008B3E0A" w:rsidRDefault="008B3E0A" w:rsidP="00F31DB5">
            <w:pPr>
              <w:pStyle w:val="aa"/>
              <w:numPr>
                <w:ilvl w:val="0"/>
                <w:numId w:val="18"/>
              </w:numPr>
              <w:rPr>
                <w:rFonts w:ascii="Verdana" w:hAnsi="Verdana"/>
                <w:sz w:val="20"/>
                <w:szCs w:val="20"/>
              </w:rPr>
            </w:pPr>
            <w:r w:rsidRPr="008B3E0A">
              <w:rPr>
                <w:rFonts w:ascii="Verdana" w:hAnsi="Verdana"/>
                <w:sz w:val="20"/>
                <w:szCs w:val="20"/>
              </w:rPr>
              <w:t xml:space="preserve">Продукция для дома </w:t>
            </w:r>
            <w:r w:rsidRPr="008B3E0A">
              <w:rPr>
                <w:rFonts w:ascii="Verdana" w:hAnsi="Verdana"/>
                <w:b/>
                <w:sz w:val="20"/>
                <w:szCs w:val="20"/>
              </w:rPr>
              <w:t>8,3%</w:t>
            </w:r>
            <w:r w:rsidRPr="008B3E0A">
              <w:rPr>
                <w:rFonts w:ascii="Verdana" w:hAnsi="Verdana"/>
                <w:sz w:val="20"/>
                <w:szCs w:val="20"/>
              </w:rPr>
              <w:t xml:space="preserve"> (2019: 10,3%)</w:t>
            </w:r>
          </w:p>
          <w:p w:rsidR="008B3E0A" w:rsidRPr="008B3E0A" w:rsidRDefault="008B3E0A" w:rsidP="00F31DB5">
            <w:pPr>
              <w:pStyle w:val="aa"/>
              <w:numPr>
                <w:ilvl w:val="0"/>
                <w:numId w:val="18"/>
              </w:numPr>
              <w:rPr>
                <w:rFonts w:ascii="Verdana" w:hAnsi="Verdana"/>
                <w:sz w:val="20"/>
                <w:szCs w:val="20"/>
              </w:rPr>
            </w:pPr>
            <w:r w:rsidRPr="008B3E0A">
              <w:rPr>
                <w:rFonts w:ascii="Verdana" w:hAnsi="Verdana"/>
                <w:sz w:val="20"/>
                <w:szCs w:val="20"/>
              </w:rPr>
              <w:t xml:space="preserve">Спорт, активный отдых </w:t>
            </w:r>
            <w:r w:rsidRPr="008B3E0A">
              <w:rPr>
                <w:rFonts w:ascii="Verdana" w:hAnsi="Verdana"/>
                <w:b/>
                <w:sz w:val="20"/>
                <w:szCs w:val="20"/>
              </w:rPr>
              <w:t>7,4%</w:t>
            </w:r>
            <w:r w:rsidRPr="008B3E0A">
              <w:rPr>
                <w:rFonts w:ascii="Verdana" w:hAnsi="Verdana"/>
                <w:sz w:val="20"/>
                <w:szCs w:val="20"/>
              </w:rPr>
              <w:t xml:space="preserve"> (2019: 9,5%)</w:t>
            </w:r>
          </w:p>
          <w:p w:rsidR="008B3E0A" w:rsidRPr="008B3E0A" w:rsidRDefault="008B3E0A" w:rsidP="00F31DB5">
            <w:pPr>
              <w:pStyle w:val="aa"/>
              <w:numPr>
                <w:ilvl w:val="0"/>
                <w:numId w:val="18"/>
              </w:numPr>
              <w:rPr>
                <w:rFonts w:ascii="Verdana" w:hAnsi="Verdana"/>
                <w:sz w:val="20"/>
                <w:szCs w:val="20"/>
              </w:rPr>
            </w:pPr>
            <w:r w:rsidRPr="008B3E0A">
              <w:rPr>
                <w:rFonts w:ascii="Verdana" w:hAnsi="Verdana"/>
                <w:sz w:val="20"/>
                <w:szCs w:val="20"/>
              </w:rPr>
              <w:t xml:space="preserve">Продукция, аксессуары для животных </w:t>
            </w:r>
            <w:r w:rsidRPr="008B3E0A">
              <w:rPr>
                <w:rFonts w:ascii="Verdana" w:hAnsi="Verdana"/>
                <w:b/>
                <w:sz w:val="20"/>
                <w:szCs w:val="20"/>
              </w:rPr>
              <w:t>3,1%</w:t>
            </w:r>
            <w:r w:rsidRPr="008B3E0A">
              <w:rPr>
                <w:rFonts w:ascii="Verdana" w:hAnsi="Verdana"/>
                <w:sz w:val="20"/>
                <w:szCs w:val="20"/>
              </w:rPr>
              <w:t xml:space="preserve"> (2019: 3,5%)</w:t>
            </w:r>
          </w:p>
          <w:p w:rsidR="008B3E0A" w:rsidRPr="008B3E0A" w:rsidRDefault="008B3E0A" w:rsidP="00F31DB5">
            <w:pPr>
              <w:pStyle w:val="aa"/>
              <w:numPr>
                <w:ilvl w:val="0"/>
                <w:numId w:val="18"/>
              </w:numPr>
              <w:rPr>
                <w:rFonts w:ascii="Verdana" w:hAnsi="Verdana"/>
                <w:sz w:val="20"/>
                <w:szCs w:val="20"/>
              </w:rPr>
            </w:pPr>
            <w:r w:rsidRPr="008B3E0A">
              <w:rPr>
                <w:rFonts w:ascii="Verdana" w:hAnsi="Verdana"/>
                <w:sz w:val="20"/>
                <w:szCs w:val="20"/>
              </w:rPr>
              <w:t xml:space="preserve">Ювелирные изделия, бижутерия, украшения </w:t>
            </w:r>
            <w:r w:rsidRPr="008B3E0A">
              <w:rPr>
                <w:rFonts w:ascii="Verdana" w:hAnsi="Verdana"/>
                <w:b/>
                <w:sz w:val="20"/>
                <w:szCs w:val="20"/>
              </w:rPr>
              <w:t>2,6%</w:t>
            </w:r>
            <w:r w:rsidRPr="008B3E0A">
              <w:rPr>
                <w:rFonts w:ascii="Verdana" w:hAnsi="Verdana"/>
                <w:sz w:val="20"/>
                <w:szCs w:val="20"/>
              </w:rPr>
              <w:t xml:space="preserve"> (2019: 2,7%)</w:t>
            </w:r>
          </w:p>
          <w:p w:rsidR="008B3E0A" w:rsidRPr="00BF051A" w:rsidRDefault="008B3E0A" w:rsidP="008B3E0A">
            <w:pPr>
              <w:pStyle w:val="aa"/>
              <w:rPr>
                <w:rFonts w:ascii="Verdana" w:hAnsi="Verdana"/>
                <w:b/>
                <w:sz w:val="20"/>
                <w:szCs w:val="20"/>
                <w:lang w:eastAsia="ru-RU"/>
              </w:rPr>
            </w:pPr>
          </w:p>
          <w:p w:rsidR="008B3E0A" w:rsidRDefault="008B3E0A" w:rsidP="008B3E0A">
            <w:pPr>
              <w:pStyle w:val="aa"/>
              <w:rPr>
                <w:rFonts w:ascii="Verdana" w:hAnsi="Verdana"/>
                <w:b/>
                <w:sz w:val="20"/>
                <w:szCs w:val="20"/>
                <w:lang w:eastAsia="ru-RU"/>
              </w:rPr>
            </w:pPr>
            <w:r>
              <w:rPr>
                <w:rFonts w:ascii="Verdana" w:hAnsi="Verdana"/>
                <w:b/>
                <w:sz w:val="20"/>
                <w:szCs w:val="20"/>
                <w:lang w:eastAsia="ru-RU"/>
              </w:rPr>
              <w:t>География:</w:t>
            </w:r>
          </w:p>
          <w:p w:rsidR="008B3E0A" w:rsidRDefault="008B3E0A" w:rsidP="008B3E0A">
            <w:pPr>
              <w:pStyle w:val="aa"/>
              <w:rPr>
                <w:rFonts w:ascii="Verdana" w:hAnsi="Verdana"/>
                <w:b/>
                <w:sz w:val="20"/>
                <w:szCs w:val="20"/>
                <w:lang w:eastAsia="ru-RU"/>
              </w:rPr>
            </w:pPr>
          </w:p>
          <w:p w:rsidR="008B3E0A" w:rsidRDefault="008B3E0A" w:rsidP="008B3E0A">
            <w:pPr>
              <w:pStyle w:val="aa"/>
              <w:rPr>
                <w:rFonts w:ascii="Verdana" w:hAnsi="Verdana"/>
                <w:sz w:val="20"/>
                <w:szCs w:val="20"/>
                <w:lang w:eastAsia="ru-RU"/>
              </w:rPr>
            </w:pPr>
            <w:r w:rsidRPr="00B17E65">
              <w:rPr>
                <w:rFonts w:ascii="Verdana" w:hAnsi="Verdana"/>
                <w:b/>
                <w:sz w:val="20"/>
                <w:szCs w:val="20"/>
                <w:lang w:eastAsia="ru-RU"/>
              </w:rPr>
              <w:t>Страны:</w:t>
            </w:r>
            <w:r w:rsidRPr="00B17E65">
              <w:rPr>
                <w:rFonts w:ascii="Verdana" w:hAnsi="Verdana"/>
                <w:sz w:val="20"/>
                <w:szCs w:val="20"/>
                <w:lang w:eastAsia="ru-RU"/>
              </w:rPr>
              <w:t xml:space="preserve"> </w:t>
            </w:r>
            <w:proofErr w:type="gramStart"/>
            <w:r w:rsidRPr="00B17E65">
              <w:rPr>
                <w:rFonts w:ascii="Verdana" w:hAnsi="Verdana"/>
                <w:sz w:val="20"/>
                <w:szCs w:val="20"/>
                <w:lang w:eastAsia="ru-RU"/>
              </w:rPr>
              <w:t>Абхазия, Австрия, Азербайджан, Аргентина, Армения, Беларусь, Болгария, Великобритания, Венгрия, Вьетнам, Германия, Греция, Израиль, Индия, Индонезия, Иран, Ирландия, Испания, Италия, Казахстан, Канада, Кипр, Киргизия, Китай, Кувейт, Литва, Молдавия, Монголия, Нидерланды, ОАЭ, Польша, Россия, Самоа, Сингапур, США, Турция, Узбекистан, Украина, Финляндия, Франция, Хорватия, Черногория, Эстония, Южная Корея, Япония</w:t>
            </w:r>
            <w:proofErr w:type="gramEnd"/>
          </w:p>
          <w:p w:rsidR="008B3E0A" w:rsidRPr="00B17E65" w:rsidRDefault="008B3E0A" w:rsidP="008B3E0A">
            <w:pPr>
              <w:pStyle w:val="aa"/>
              <w:rPr>
                <w:rFonts w:ascii="Verdana" w:hAnsi="Verdana"/>
                <w:sz w:val="20"/>
                <w:szCs w:val="20"/>
                <w:lang w:eastAsia="ru-RU"/>
              </w:rPr>
            </w:pPr>
          </w:p>
          <w:p w:rsidR="008B3E0A" w:rsidRDefault="008B3E0A" w:rsidP="008B3E0A">
            <w:pPr>
              <w:pStyle w:val="aa"/>
              <w:rPr>
                <w:rFonts w:ascii="Verdana" w:hAnsi="Verdana"/>
                <w:sz w:val="20"/>
                <w:szCs w:val="20"/>
                <w:lang w:eastAsia="ru-RU"/>
              </w:rPr>
            </w:pPr>
            <w:r w:rsidRPr="00B17E65">
              <w:rPr>
                <w:rFonts w:ascii="Verdana" w:hAnsi="Verdana"/>
                <w:b/>
                <w:sz w:val="20"/>
                <w:szCs w:val="20"/>
                <w:lang w:eastAsia="ru-RU"/>
              </w:rPr>
              <w:t>Регионы:</w:t>
            </w:r>
            <w:r w:rsidRPr="00B17E65">
              <w:rPr>
                <w:rFonts w:ascii="Verdana" w:hAnsi="Verdana"/>
                <w:sz w:val="20"/>
                <w:szCs w:val="20"/>
                <w:lang w:eastAsia="ru-RU"/>
              </w:rPr>
              <w:t xml:space="preserve"> </w:t>
            </w:r>
            <w:r w:rsidRPr="00B17E65">
              <w:rPr>
                <w:rFonts w:ascii="Verdana" w:hAnsi="Verdana"/>
                <w:b/>
                <w:sz w:val="20"/>
                <w:szCs w:val="20"/>
                <w:lang w:eastAsia="ru-RU"/>
              </w:rPr>
              <w:t>64,4%</w:t>
            </w:r>
            <w:r w:rsidRPr="00B17E65">
              <w:rPr>
                <w:rFonts w:ascii="Verdana" w:hAnsi="Verdana"/>
                <w:sz w:val="20"/>
                <w:szCs w:val="20"/>
                <w:lang w:eastAsia="ru-RU"/>
              </w:rPr>
              <w:t xml:space="preserve"> – Москва и Московская область , </w:t>
            </w:r>
            <w:r w:rsidRPr="00B17E65">
              <w:rPr>
                <w:rFonts w:ascii="Verdana" w:hAnsi="Verdana"/>
                <w:b/>
                <w:sz w:val="20"/>
                <w:szCs w:val="20"/>
                <w:lang w:eastAsia="ru-RU"/>
              </w:rPr>
              <w:t>35,6%</w:t>
            </w:r>
            <w:r w:rsidRPr="00B17E65">
              <w:rPr>
                <w:rFonts w:ascii="Verdana" w:hAnsi="Verdana"/>
                <w:sz w:val="20"/>
                <w:szCs w:val="20"/>
                <w:lang w:eastAsia="ru-RU"/>
              </w:rPr>
              <w:t xml:space="preserve"> – распределились между областями: </w:t>
            </w:r>
            <w:proofErr w:type="gramStart"/>
            <w:r w:rsidRPr="00B17E65">
              <w:rPr>
                <w:rFonts w:ascii="Verdana" w:hAnsi="Verdana"/>
                <w:sz w:val="20"/>
                <w:szCs w:val="20"/>
                <w:lang w:eastAsia="ru-RU"/>
              </w:rPr>
              <w:t>Белгородская область, Владимирская область, Вологодская область, Воронежская область, Ивановская область, Калининградская область, Калужская область, Ленинградская область, Липецкая область, Нижегородская область, Омская область, Орловская область, Пермский край, Республика Башкортостан, Республика Ингушетия, Республика Саха (Якутия), Республика Татарстан, Ростовская область, Ростовская область, Самарская область, Саратовская область, Свердловская область, Томская область, Тульская область, Удмуртская Республика.</w:t>
            </w:r>
            <w:proofErr w:type="gramEnd"/>
            <w:r w:rsidRPr="00B17E65">
              <w:rPr>
                <w:rFonts w:ascii="Verdana" w:hAnsi="Verdana"/>
                <w:sz w:val="20"/>
                <w:szCs w:val="20"/>
                <w:lang w:eastAsia="ru-RU"/>
              </w:rPr>
              <w:t xml:space="preserve"> Хабаровский край, Ярославская область</w:t>
            </w:r>
          </w:p>
          <w:p w:rsidR="008B3E0A" w:rsidRPr="007F4B0A" w:rsidRDefault="008B3E0A" w:rsidP="00250907">
            <w:pPr>
              <w:rPr>
                <w:rFonts w:ascii="Verdana" w:hAnsi="Verdana"/>
                <w:sz w:val="20"/>
                <w:szCs w:val="20"/>
                <w:lang w:eastAsia="ru-RU"/>
              </w:rPr>
            </w:pPr>
          </w:p>
          <w:p w:rsidR="00283B41" w:rsidRPr="007F4B0A" w:rsidRDefault="00283B41" w:rsidP="00250907">
            <w:pPr>
              <w:rPr>
                <w:rFonts w:ascii="Verdana" w:hAnsi="Verdana"/>
                <w:sz w:val="20"/>
                <w:szCs w:val="20"/>
              </w:rPr>
            </w:pPr>
          </w:p>
          <w:p w:rsidR="00283B41" w:rsidRPr="007F4B0A" w:rsidRDefault="00283B41" w:rsidP="00283B41">
            <w:pPr>
              <w:rPr>
                <w:rFonts w:ascii="Verdana" w:eastAsia="Times New Roman" w:hAnsi="Verdana" w:cs="Times New Roman"/>
                <w:b/>
                <w:bCs/>
                <w:color w:val="C00000"/>
                <w:sz w:val="20"/>
                <w:szCs w:val="20"/>
                <w:lang w:eastAsia="ru-RU"/>
              </w:rPr>
            </w:pPr>
            <w:r w:rsidRPr="007F4B0A">
              <w:rPr>
                <w:rFonts w:ascii="Verdana" w:eastAsia="Times New Roman" w:hAnsi="Verdana" w:cs="Times New Roman"/>
                <w:b/>
                <w:bCs/>
                <w:color w:val="7030A0"/>
                <w:sz w:val="20"/>
                <w:szCs w:val="20"/>
                <w:lang w:eastAsia="ru-RU"/>
              </w:rPr>
              <w:t>КЛЮЧЕВЫЕ ЭКСПОЗИЦИИ, ТЕМЫ И СОБЫТИЯ ВЫСТАВКИ</w:t>
            </w:r>
            <w:r w:rsidRPr="007F4B0A">
              <w:rPr>
                <w:rFonts w:ascii="Verdana" w:eastAsia="Times New Roman" w:hAnsi="Verdana" w:cs="Times New Roman"/>
                <w:b/>
                <w:bCs/>
                <w:color w:val="C00000"/>
                <w:sz w:val="20"/>
                <w:szCs w:val="20"/>
                <w:lang w:eastAsia="ru-RU"/>
              </w:rPr>
              <w:br/>
            </w:r>
          </w:p>
          <w:p w:rsidR="00283B41" w:rsidRPr="007F4B0A" w:rsidRDefault="00283B41" w:rsidP="00BE6FFA">
            <w:pPr>
              <w:pStyle w:val="a8"/>
              <w:numPr>
                <w:ilvl w:val="0"/>
                <w:numId w:val="17"/>
              </w:numPr>
              <w:rPr>
                <w:rFonts w:ascii="Verdana" w:eastAsia="Times New Roman" w:hAnsi="Verdana" w:cs="Times New Roman"/>
                <w:b/>
                <w:bCs/>
                <w:color w:val="000000"/>
                <w:sz w:val="20"/>
                <w:szCs w:val="20"/>
                <w:lang w:eastAsia="ru-RU"/>
              </w:rPr>
            </w:pPr>
            <w:r w:rsidRPr="007F4B0A">
              <w:rPr>
                <w:rFonts w:ascii="Verdana" w:eastAsia="Times New Roman" w:hAnsi="Verdana" w:cs="Times New Roman"/>
                <w:b/>
                <w:bCs/>
                <w:color w:val="000000"/>
                <w:sz w:val="20"/>
                <w:szCs w:val="20"/>
                <w:lang w:val="en-US" w:eastAsia="ru-RU"/>
              </w:rPr>
              <w:t>Brand</w:t>
            </w:r>
            <w:r w:rsidRPr="007F4B0A">
              <w:rPr>
                <w:rFonts w:ascii="Verdana" w:eastAsia="Times New Roman" w:hAnsi="Verdana" w:cs="Times New Roman"/>
                <w:b/>
                <w:bCs/>
                <w:color w:val="000000"/>
                <w:sz w:val="20"/>
                <w:szCs w:val="20"/>
                <w:lang w:eastAsia="ru-RU"/>
              </w:rPr>
              <w:t xml:space="preserve"> </w:t>
            </w:r>
            <w:r w:rsidRPr="007F4B0A">
              <w:rPr>
                <w:rFonts w:ascii="Verdana" w:eastAsia="Times New Roman" w:hAnsi="Verdana" w:cs="Times New Roman"/>
                <w:b/>
                <w:bCs/>
                <w:color w:val="000000"/>
                <w:sz w:val="20"/>
                <w:szCs w:val="20"/>
                <w:lang w:val="en-US" w:eastAsia="ru-RU"/>
              </w:rPr>
              <w:t>Product</w:t>
            </w:r>
            <w:r w:rsidRPr="007F4B0A">
              <w:rPr>
                <w:rFonts w:ascii="Verdana" w:eastAsia="Times New Roman" w:hAnsi="Verdana" w:cs="Times New Roman"/>
                <w:b/>
                <w:bCs/>
                <w:color w:val="000000"/>
                <w:sz w:val="20"/>
                <w:szCs w:val="20"/>
                <w:lang w:eastAsia="ru-RU"/>
              </w:rPr>
              <w:t xml:space="preserve"> </w:t>
            </w:r>
            <w:r w:rsidRPr="007F4B0A">
              <w:rPr>
                <w:rFonts w:ascii="Verdana" w:eastAsia="Times New Roman" w:hAnsi="Verdana" w:cs="Times New Roman"/>
                <w:b/>
                <w:bCs/>
                <w:color w:val="000000"/>
                <w:sz w:val="20"/>
                <w:szCs w:val="20"/>
                <w:lang w:val="en-US" w:eastAsia="ru-RU"/>
              </w:rPr>
              <w:t>Gallery</w:t>
            </w:r>
            <w:r w:rsidRPr="007F4B0A">
              <w:rPr>
                <w:rFonts w:ascii="Verdana" w:eastAsia="Times New Roman" w:hAnsi="Verdana" w:cs="Times New Roman"/>
                <w:b/>
                <w:bCs/>
                <w:color w:val="000000"/>
                <w:sz w:val="20"/>
                <w:szCs w:val="20"/>
                <w:lang w:eastAsia="ru-RU"/>
              </w:rPr>
              <w:t xml:space="preserve"> </w:t>
            </w:r>
            <w:r w:rsidRPr="007F4B0A">
              <w:rPr>
                <w:rFonts w:ascii="Verdana" w:eastAsia="Times New Roman" w:hAnsi="Verdana" w:cs="Times New Roman"/>
                <w:bCs/>
                <w:color w:val="000000"/>
                <w:sz w:val="20"/>
                <w:szCs w:val="20"/>
                <w:lang w:eastAsia="ru-RU"/>
              </w:rPr>
              <w:t>– демонстрация новых лицензионных товаров и продукции с изображением популярных персонажей и брендов</w:t>
            </w:r>
            <w:r w:rsidR="006D47B3" w:rsidRPr="007F4B0A">
              <w:rPr>
                <w:rFonts w:ascii="Verdana" w:eastAsia="Times New Roman" w:hAnsi="Verdana" w:cs="Times New Roman"/>
                <w:bCs/>
                <w:color w:val="000000"/>
                <w:sz w:val="20"/>
                <w:szCs w:val="20"/>
                <w:lang w:eastAsia="ru-RU"/>
              </w:rPr>
              <w:t>. Возможность получить прямые контакты правообладателей и пообщаться с представителями крупных компаний и владельцев брендов.</w:t>
            </w:r>
            <w:r w:rsidRPr="007F4B0A">
              <w:rPr>
                <w:rFonts w:ascii="Verdana" w:eastAsia="Times New Roman" w:hAnsi="Verdana" w:cs="Times New Roman"/>
                <w:bCs/>
                <w:color w:val="000000"/>
                <w:sz w:val="20"/>
                <w:szCs w:val="20"/>
                <w:lang w:eastAsia="ru-RU"/>
              </w:rPr>
              <w:br/>
            </w:r>
          </w:p>
          <w:p w:rsidR="00A14DAB" w:rsidRPr="00A14DAB" w:rsidRDefault="00283B41" w:rsidP="00BE6FFA">
            <w:pPr>
              <w:pStyle w:val="a8"/>
              <w:numPr>
                <w:ilvl w:val="0"/>
                <w:numId w:val="17"/>
              </w:numPr>
              <w:rPr>
                <w:rFonts w:ascii="Verdana" w:eastAsia="Times New Roman" w:hAnsi="Verdana" w:cs="Times New Roman"/>
                <w:color w:val="000000"/>
                <w:sz w:val="20"/>
                <w:szCs w:val="20"/>
                <w:lang w:eastAsia="ru-RU"/>
              </w:rPr>
            </w:pPr>
            <w:proofErr w:type="gramStart"/>
            <w:r w:rsidRPr="007F4B0A">
              <w:rPr>
                <w:rFonts w:ascii="Verdana" w:eastAsia="Times New Roman" w:hAnsi="Verdana" w:cs="Times New Roman"/>
                <w:b/>
                <w:color w:val="000000"/>
                <w:sz w:val="20"/>
                <w:szCs w:val="20"/>
                <w:lang w:eastAsia="ru-RU"/>
              </w:rPr>
              <w:t>Бизнес-ориентированная</w:t>
            </w:r>
            <w:proofErr w:type="gramEnd"/>
            <w:r w:rsidRPr="007F4B0A">
              <w:rPr>
                <w:rFonts w:ascii="Verdana" w:eastAsia="Times New Roman" w:hAnsi="Verdana" w:cs="Times New Roman"/>
                <w:b/>
                <w:color w:val="000000"/>
                <w:sz w:val="20"/>
                <w:szCs w:val="20"/>
                <w:lang w:eastAsia="ru-RU"/>
              </w:rPr>
              <w:t xml:space="preserve"> деловая программа</w:t>
            </w:r>
            <w:r w:rsidR="006D47B3" w:rsidRPr="007F4B0A">
              <w:rPr>
                <w:rFonts w:ascii="Verdana" w:eastAsia="Times New Roman" w:hAnsi="Verdana" w:cs="Times New Roman"/>
                <w:b/>
                <w:color w:val="000000"/>
                <w:sz w:val="20"/>
                <w:szCs w:val="20"/>
                <w:lang w:eastAsia="ru-RU"/>
              </w:rPr>
              <w:t xml:space="preserve"> </w:t>
            </w:r>
            <w:r w:rsidR="00F53108" w:rsidRPr="00F53108">
              <w:rPr>
                <w:rFonts w:ascii="Verdana" w:eastAsia="Times New Roman" w:hAnsi="Verdana" w:cs="Times New Roman"/>
                <w:b/>
                <w:color w:val="000000"/>
                <w:sz w:val="20"/>
                <w:szCs w:val="20"/>
                <w:lang w:eastAsia="ru-RU"/>
              </w:rPr>
              <w:t>«</w:t>
            </w:r>
            <w:proofErr w:type="spellStart"/>
            <w:r w:rsidR="00F53108" w:rsidRPr="00F53108">
              <w:rPr>
                <w:rFonts w:ascii="Verdana" w:eastAsia="Times New Roman" w:hAnsi="Verdana" w:cs="Times New Roman"/>
                <w:b/>
                <w:color w:val="000000"/>
                <w:sz w:val="20"/>
                <w:szCs w:val="20"/>
                <w:lang w:eastAsia="ru-RU"/>
              </w:rPr>
              <w:t>Licensing</w:t>
            </w:r>
            <w:proofErr w:type="spellEnd"/>
            <w:r w:rsidR="00F53108" w:rsidRPr="00F53108">
              <w:rPr>
                <w:rFonts w:ascii="Verdana" w:eastAsia="Times New Roman" w:hAnsi="Verdana" w:cs="Times New Roman"/>
                <w:b/>
                <w:color w:val="000000"/>
                <w:sz w:val="20"/>
                <w:szCs w:val="20"/>
                <w:lang w:eastAsia="ru-RU"/>
              </w:rPr>
              <w:t xml:space="preserve"> </w:t>
            </w:r>
            <w:proofErr w:type="spellStart"/>
            <w:r w:rsidR="00F53108" w:rsidRPr="00F53108">
              <w:rPr>
                <w:rFonts w:ascii="Verdana" w:eastAsia="Times New Roman" w:hAnsi="Verdana" w:cs="Times New Roman"/>
                <w:b/>
                <w:color w:val="000000"/>
                <w:sz w:val="20"/>
                <w:szCs w:val="20"/>
                <w:lang w:eastAsia="ru-RU"/>
              </w:rPr>
              <w:t>Day</w:t>
            </w:r>
            <w:proofErr w:type="spellEnd"/>
            <w:r w:rsidR="00F53108" w:rsidRPr="00F53108">
              <w:rPr>
                <w:rFonts w:ascii="Verdana" w:eastAsia="Times New Roman" w:hAnsi="Verdana" w:cs="Times New Roman"/>
                <w:b/>
                <w:color w:val="000000"/>
                <w:sz w:val="20"/>
                <w:szCs w:val="20"/>
                <w:lang w:eastAsia="ru-RU"/>
              </w:rPr>
              <w:t xml:space="preserve">», </w:t>
            </w:r>
            <w:r w:rsidR="00A65D1A">
              <w:rPr>
                <w:rFonts w:ascii="Verdana" w:eastAsia="Times New Roman" w:hAnsi="Verdana" w:cs="Times New Roman"/>
                <w:b/>
                <w:color w:val="000000"/>
                <w:sz w:val="20"/>
                <w:szCs w:val="20"/>
                <w:lang w:eastAsia="ru-RU"/>
              </w:rPr>
              <w:t>включающая в себя лицензионные кейсы от участников рынка, аналитические данные от ведущих исследовательских агентств, истории успеха и развития брендов из разных товарных сегментов</w:t>
            </w:r>
            <w:r w:rsidRPr="007F4B0A">
              <w:rPr>
                <w:rFonts w:ascii="Verdana" w:eastAsia="Times New Roman" w:hAnsi="Verdana" w:cs="Times New Roman"/>
                <w:b/>
                <w:color w:val="000000"/>
                <w:sz w:val="20"/>
                <w:szCs w:val="20"/>
                <w:lang w:eastAsia="ru-RU"/>
              </w:rPr>
              <w:t>:</w:t>
            </w:r>
            <w:r w:rsidRPr="007F4B0A">
              <w:rPr>
                <w:rFonts w:ascii="Verdana" w:eastAsia="Times New Roman" w:hAnsi="Verdana" w:cs="Times New Roman"/>
                <w:color w:val="000000"/>
                <w:sz w:val="20"/>
                <w:szCs w:val="20"/>
                <w:lang w:eastAsia="ru-RU"/>
              </w:rPr>
              <w:t xml:space="preserve"> возможность для профессионалов индустрии обновить свои знания о рынке и получить бесценные рек</w:t>
            </w:r>
            <w:r w:rsidR="00F11E5C" w:rsidRPr="007F4B0A">
              <w:rPr>
                <w:rFonts w:ascii="Verdana" w:eastAsia="Times New Roman" w:hAnsi="Verdana" w:cs="Times New Roman"/>
                <w:color w:val="000000"/>
                <w:sz w:val="20"/>
                <w:szCs w:val="20"/>
                <w:lang w:eastAsia="ru-RU"/>
              </w:rPr>
              <w:t xml:space="preserve">омендации от экспертов отрасли. </w:t>
            </w:r>
            <w:r w:rsidRPr="007F4B0A">
              <w:rPr>
                <w:rFonts w:ascii="Verdana" w:eastAsia="Times New Roman" w:hAnsi="Verdana" w:cs="Times New Roman"/>
                <w:color w:val="000000"/>
                <w:sz w:val="20"/>
                <w:szCs w:val="20"/>
                <w:lang w:eastAsia="ru-RU"/>
              </w:rPr>
              <w:t xml:space="preserve">Посещение </w:t>
            </w:r>
            <w:r w:rsidRPr="007F4B0A">
              <w:rPr>
                <w:rFonts w:ascii="Verdana" w:eastAsia="Times New Roman" w:hAnsi="Verdana" w:cs="Times New Roman"/>
                <w:color w:val="000000"/>
                <w:sz w:val="20"/>
                <w:szCs w:val="20"/>
                <w:u w:val="single"/>
                <w:lang w:eastAsia="ru-RU"/>
              </w:rPr>
              <w:t>бесплатное</w:t>
            </w:r>
            <w:r w:rsidR="00A14DAB">
              <w:rPr>
                <w:rFonts w:ascii="Verdana" w:eastAsia="Times New Roman" w:hAnsi="Verdana" w:cs="Times New Roman"/>
                <w:color w:val="000000"/>
                <w:sz w:val="20"/>
                <w:szCs w:val="20"/>
                <w:u w:val="single"/>
                <w:lang w:eastAsia="ru-RU"/>
              </w:rPr>
              <w:br/>
            </w:r>
          </w:p>
          <w:p w:rsidR="00283B41" w:rsidRPr="00A14DAB" w:rsidRDefault="00A14DAB" w:rsidP="00BE6FFA">
            <w:pPr>
              <w:pStyle w:val="a8"/>
              <w:numPr>
                <w:ilvl w:val="0"/>
                <w:numId w:val="17"/>
              </w:numPr>
              <w:rPr>
                <w:rFonts w:ascii="Verdana" w:eastAsia="Times New Roman" w:hAnsi="Verdana" w:cs="Times New Roman"/>
                <w:color w:val="000000"/>
                <w:sz w:val="20"/>
                <w:szCs w:val="20"/>
                <w:lang w:eastAsia="ru-RU"/>
              </w:rPr>
            </w:pPr>
            <w:r w:rsidRPr="00A14DAB">
              <w:rPr>
                <w:rFonts w:ascii="Verdana" w:eastAsia="Times New Roman" w:hAnsi="Verdana" w:cs="Times New Roman"/>
                <w:b/>
                <w:color w:val="000000"/>
                <w:sz w:val="20"/>
                <w:szCs w:val="20"/>
                <w:lang w:eastAsia="ru-RU"/>
              </w:rPr>
              <w:t>Юридический консультационный центр</w:t>
            </w:r>
            <w:r>
              <w:rPr>
                <w:rFonts w:ascii="Verdana" w:eastAsia="Times New Roman" w:hAnsi="Verdana" w:cs="Times New Roman"/>
                <w:color w:val="000000"/>
                <w:sz w:val="20"/>
                <w:szCs w:val="20"/>
                <w:lang w:eastAsia="ru-RU"/>
              </w:rPr>
              <w:t xml:space="preserve"> - </w:t>
            </w:r>
            <w:r w:rsidRPr="00A14DAB">
              <w:rPr>
                <w:rFonts w:ascii="Verdana" w:eastAsia="Times New Roman" w:hAnsi="Verdana" w:cs="Times New Roman"/>
                <w:color w:val="000000"/>
                <w:sz w:val="20"/>
                <w:szCs w:val="20"/>
                <w:lang w:eastAsia="ru-RU"/>
              </w:rPr>
              <w:t xml:space="preserve">ведущие эксперты в сфере защиты авторских прав принимают участие в выставке </w:t>
            </w:r>
            <w:proofErr w:type="spellStart"/>
            <w:r w:rsidRPr="00A14DAB">
              <w:rPr>
                <w:rFonts w:ascii="Verdana" w:eastAsia="Times New Roman" w:hAnsi="Verdana" w:cs="Times New Roman"/>
                <w:color w:val="000000"/>
                <w:sz w:val="20"/>
                <w:szCs w:val="20"/>
                <w:lang w:eastAsia="ru-RU"/>
              </w:rPr>
              <w:t>Licensing</w:t>
            </w:r>
            <w:proofErr w:type="spellEnd"/>
            <w:r w:rsidRPr="00A14DAB">
              <w:rPr>
                <w:rFonts w:ascii="Verdana" w:eastAsia="Times New Roman" w:hAnsi="Verdana" w:cs="Times New Roman"/>
                <w:color w:val="000000"/>
                <w:sz w:val="20"/>
                <w:szCs w:val="20"/>
                <w:lang w:eastAsia="ru-RU"/>
              </w:rPr>
              <w:t xml:space="preserve"> </w:t>
            </w:r>
            <w:proofErr w:type="spellStart"/>
            <w:r w:rsidRPr="00A14DAB">
              <w:rPr>
                <w:rFonts w:ascii="Verdana" w:eastAsia="Times New Roman" w:hAnsi="Verdana" w:cs="Times New Roman"/>
                <w:color w:val="000000"/>
                <w:sz w:val="20"/>
                <w:szCs w:val="20"/>
                <w:lang w:eastAsia="ru-RU"/>
              </w:rPr>
              <w:t>World</w:t>
            </w:r>
            <w:proofErr w:type="spellEnd"/>
            <w:r w:rsidRPr="00A14DAB">
              <w:rPr>
                <w:rFonts w:ascii="Verdana" w:eastAsia="Times New Roman" w:hAnsi="Verdana" w:cs="Times New Roman"/>
                <w:color w:val="000000"/>
                <w:sz w:val="20"/>
                <w:szCs w:val="20"/>
                <w:lang w:eastAsia="ru-RU"/>
              </w:rPr>
              <w:t xml:space="preserve"> </w:t>
            </w:r>
            <w:proofErr w:type="spellStart"/>
            <w:r w:rsidRPr="00A14DAB">
              <w:rPr>
                <w:rFonts w:ascii="Verdana" w:eastAsia="Times New Roman" w:hAnsi="Verdana" w:cs="Times New Roman"/>
                <w:color w:val="000000"/>
                <w:sz w:val="20"/>
                <w:szCs w:val="20"/>
                <w:lang w:eastAsia="ru-RU"/>
              </w:rPr>
              <w:t>Russia</w:t>
            </w:r>
            <w:proofErr w:type="spellEnd"/>
            <w:r w:rsidRPr="00A14DAB">
              <w:rPr>
                <w:rFonts w:ascii="Verdana" w:eastAsia="Times New Roman" w:hAnsi="Verdana" w:cs="Times New Roman"/>
                <w:color w:val="000000"/>
                <w:sz w:val="20"/>
                <w:szCs w:val="20"/>
                <w:lang w:eastAsia="ru-RU"/>
              </w:rPr>
              <w:t xml:space="preserve"> и проводят юридические консультации по вопросам создания, регистрации, использования и защиты интеллектуальной собственности для всех гостей и участников выставки.</w:t>
            </w:r>
            <w:r>
              <w:rPr>
                <w:rFonts w:ascii="Verdana" w:eastAsia="Times New Roman" w:hAnsi="Verdana" w:cs="Times New Roman"/>
                <w:color w:val="000000"/>
                <w:sz w:val="20"/>
                <w:szCs w:val="20"/>
                <w:lang w:eastAsia="ru-RU"/>
              </w:rPr>
              <w:t xml:space="preserve"> Среди экспертов: </w:t>
            </w:r>
            <w:proofErr w:type="spellStart"/>
            <w:r w:rsidRPr="00A14DAB">
              <w:rPr>
                <w:rFonts w:ascii="Verdana" w:eastAsia="Times New Roman" w:hAnsi="Verdana" w:cs="Times New Roman"/>
                <w:color w:val="000000"/>
                <w:sz w:val="20"/>
                <w:szCs w:val="20"/>
                <w:lang w:eastAsia="ru-RU"/>
              </w:rPr>
              <w:t>Semenov&amp;Pevzner</w:t>
            </w:r>
            <w:proofErr w:type="spellEnd"/>
            <w:r>
              <w:rPr>
                <w:rFonts w:ascii="Verdana" w:eastAsia="Times New Roman" w:hAnsi="Verdana" w:cs="Times New Roman"/>
                <w:color w:val="000000"/>
                <w:sz w:val="20"/>
                <w:szCs w:val="20"/>
                <w:lang w:eastAsia="ru-RU"/>
              </w:rPr>
              <w:t xml:space="preserve">, </w:t>
            </w:r>
            <w:proofErr w:type="spellStart"/>
            <w:r w:rsidRPr="00A14DAB">
              <w:rPr>
                <w:rFonts w:ascii="Verdana" w:eastAsia="Times New Roman" w:hAnsi="Verdana" w:cs="Times New Roman"/>
                <w:color w:val="000000"/>
                <w:sz w:val="20"/>
                <w:szCs w:val="20"/>
                <w:lang w:eastAsia="ru-RU"/>
              </w:rPr>
              <w:t>Baker</w:t>
            </w:r>
            <w:proofErr w:type="spellEnd"/>
            <w:r w:rsidRPr="00A14DAB">
              <w:rPr>
                <w:rFonts w:ascii="Verdana" w:eastAsia="Times New Roman" w:hAnsi="Verdana" w:cs="Times New Roman"/>
                <w:color w:val="000000"/>
                <w:sz w:val="20"/>
                <w:szCs w:val="20"/>
                <w:lang w:eastAsia="ru-RU"/>
              </w:rPr>
              <w:t xml:space="preserve"> </w:t>
            </w:r>
            <w:proofErr w:type="spellStart"/>
            <w:r w:rsidRPr="00A14DAB">
              <w:rPr>
                <w:rFonts w:ascii="Verdana" w:eastAsia="Times New Roman" w:hAnsi="Verdana" w:cs="Times New Roman"/>
                <w:color w:val="000000"/>
                <w:sz w:val="20"/>
                <w:szCs w:val="20"/>
                <w:lang w:eastAsia="ru-RU"/>
              </w:rPr>
              <w:t>McKenzie</w:t>
            </w:r>
            <w:proofErr w:type="spellEnd"/>
            <w:r>
              <w:rPr>
                <w:rFonts w:ascii="Verdana" w:eastAsia="Times New Roman" w:hAnsi="Verdana" w:cs="Times New Roman"/>
                <w:color w:val="000000"/>
                <w:sz w:val="20"/>
                <w:szCs w:val="20"/>
                <w:lang w:eastAsia="ru-RU"/>
              </w:rPr>
              <w:t xml:space="preserve">, </w:t>
            </w:r>
            <w:r w:rsidRPr="00A14DAB">
              <w:rPr>
                <w:rFonts w:ascii="Verdana" w:eastAsia="Times New Roman" w:hAnsi="Verdana" w:cs="Times New Roman"/>
                <w:color w:val="000000"/>
                <w:sz w:val="20"/>
                <w:szCs w:val="20"/>
                <w:lang w:eastAsia="ru-RU"/>
              </w:rPr>
              <w:t xml:space="preserve">Катков </w:t>
            </w:r>
            <w:r>
              <w:rPr>
                <w:rFonts w:ascii="Verdana" w:eastAsia="Times New Roman" w:hAnsi="Verdana" w:cs="Times New Roman"/>
                <w:color w:val="000000"/>
                <w:sz w:val="20"/>
                <w:szCs w:val="20"/>
                <w:lang w:eastAsia="ru-RU"/>
              </w:rPr>
              <w:t xml:space="preserve">и </w:t>
            </w:r>
            <w:r w:rsidRPr="00A14DAB">
              <w:rPr>
                <w:rFonts w:ascii="Verdana" w:eastAsia="Times New Roman" w:hAnsi="Verdana" w:cs="Times New Roman"/>
                <w:color w:val="000000"/>
                <w:sz w:val="20"/>
                <w:szCs w:val="20"/>
                <w:lang w:eastAsia="ru-RU"/>
              </w:rPr>
              <w:t>Партнёры</w:t>
            </w:r>
            <w:r>
              <w:rPr>
                <w:rFonts w:ascii="Verdana" w:eastAsia="Times New Roman" w:hAnsi="Verdana" w:cs="Times New Roman"/>
                <w:color w:val="000000"/>
                <w:sz w:val="20"/>
                <w:szCs w:val="20"/>
                <w:lang w:eastAsia="ru-RU"/>
              </w:rPr>
              <w:t>, Кирюхин и Партнеры, Ассоциация правообладателей</w:t>
            </w:r>
            <w:r w:rsidR="00283B41" w:rsidRPr="00A14DAB">
              <w:rPr>
                <w:rFonts w:ascii="Verdana" w:eastAsia="Times New Roman" w:hAnsi="Verdana" w:cs="Times New Roman"/>
                <w:color w:val="000000"/>
                <w:sz w:val="20"/>
                <w:szCs w:val="20"/>
                <w:lang w:eastAsia="ru-RU"/>
              </w:rPr>
              <w:br/>
            </w:r>
          </w:p>
          <w:p w:rsidR="00283B41" w:rsidRPr="007F4B0A" w:rsidRDefault="00283B41" w:rsidP="00BE6FFA">
            <w:pPr>
              <w:pStyle w:val="a8"/>
              <w:numPr>
                <w:ilvl w:val="0"/>
                <w:numId w:val="17"/>
              </w:numPr>
              <w:rPr>
                <w:rFonts w:ascii="Verdana" w:eastAsia="Times New Roman" w:hAnsi="Verdana" w:cs="Times New Roman"/>
                <w:color w:val="000000"/>
                <w:sz w:val="20"/>
                <w:szCs w:val="20"/>
                <w:lang w:eastAsia="ru-RU"/>
              </w:rPr>
            </w:pPr>
            <w:r w:rsidRPr="007F4B0A">
              <w:rPr>
                <w:rFonts w:ascii="Verdana" w:eastAsia="Times New Roman" w:hAnsi="Verdana" w:cs="Times New Roman"/>
                <w:b/>
                <w:color w:val="000000"/>
                <w:sz w:val="20"/>
                <w:szCs w:val="20"/>
                <w:lang w:eastAsia="ru-RU"/>
              </w:rPr>
              <w:t>Парад ростовых фигур</w:t>
            </w:r>
            <w:r w:rsidRPr="007F4B0A">
              <w:rPr>
                <w:rFonts w:ascii="Verdana" w:eastAsia="Times New Roman" w:hAnsi="Verdana" w:cs="Times New Roman"/>
                <w:color w:val="000000"/>
                <w:sz w:val="20"/>
                <w:szCs w:val="20"/>
                <w:lang w:eastAsia="ru-RU"/>
              </w:rPr>
              <w:t xml:space="preserve"> - фееричное шоу с участием популярных и любимых во всем мире героев и персонажей</w:t>
            </w:r>
            <w:r w:rsidR="006D47B3" w:rsidRPr="007F4B0A">
              <w:rPr>
                <w:rFonts w:ascii="Verdana" w:eastAsia="Times New Roman" w:hAnsi="Verdana" w:cs="Times New Roman"/>
                <w:color w:val="000000"/>
                <w:sz w:val="20"/>
                <w:szCs w:val="20"/>
                <w:lang w:eastAsia="ru-RU"/>
              </w:rPr>
              <w:t>. Яркие фотографии и заряд хорошего настроения гарантированы!</w:t>
            </w:r>
          </w:p>
          <w:p w:rsidR="00250907" w:rsidRPr="007F4B0A" w:rsidRDefault="00250907" w:rsidP="00250907">
            <w:pPr>
              <w:rPr>
                <w:rFonts w:ascii="Verdana" w:hAnsi="Verdana"/>
                <w:sz w:val="20"/>
                <w:szCs w:val="20"/>
              </w:rPr>
            </w:pPr>
          </w:p>
          <w:p w:rsidR="00E7639B" w:rsidRDefault="00250907" w:rsidP="007F4B0A">
            <w:pPr>
              <w:rPr>
                <w:rFonts w:ascii="Verdana" w:hAnsi="Verdana"/>
                <w:sz w:val="20"/>
                <w:szCs w:val="20"/>
              </w:rPr>
            </w:pPr>
            <w:r w:rsidRPr="007F4B0A">
              <w:rPr>
                <w:rFonts w:ascii="Verdana" w:hAnsi="Verdana"/>
                <w:sz w:val="20"/>
                <w:szCs w:val="20"/>
              </w:rPr>
              <w:t xml:space="preserve">Выставка </w:t>
            </w:r>
            <w:proofErr w:type="spellStart"/>
            <w:r w:rsidRPr="007F4B0A">
              <w:rPr>
                <w:rFonts w:ascii="Verdana" w:hAnsi="Verdana"/>
                <w:sz w:val="20"/>
                <w:szCs w:val="20"/>
              </w:rPr>
              <w:t>Licensing</w:t>
            </w:r>
            <w:proofErr w:type="spellEnd"/>
            <w:r w:rsidRPr="007F4B0A">
              <w:rPr>
                <w:rFonts w:ascii="Verdana" w:hAnsi="Verdana"/>
                <w:sz w:val="20"/>
                <w:szCs w:val="20"/>
              </w:rPr>
              <w:t xml:space="preserve"> </w:t>
            </w:r>
            <w:proofErr w:type="spellStart"/>
            <w:r w:rsidRPr="007F4B0A">
              <w:rPr>
                <w:rFonts w:ascii="Verdana" w:hAnsi="Verdana"/>
                <w:sz w:val="20"/>
                <w:szCs w:val="20"/>
              </w:rPr>
              <w:t>World</w:t>
            </w:r>
            <w:proofErr w:type="spellEnd"/>
            <w:r w:rsidRPr="007F4B0A">
              <w:rPr>
                <w:rFonts w:ascii="Verdana" w:hAnsi="Verdana"/>
                <w:sz w:val="20"/>
                <w:szCs w:val="20"/>
              </w:rPr>
              <w:t xml:space="preserve"> </w:t>
            </w:r>
            <w:proofErr w:type="spellStart"/>
            <w:r w:rsidRPr="007F4B0A">
              <w:rPr>
                <w:rFonts w:ascii="Verdana" w:hAnsi="Verdana"/>
                <w:sz w:val="20"/>
                <w:szCs w:val="20"/>
              </w:rPr>
              <w:t>Russia</w:t>
            </w:r>
            <w:proofErr w:type="spellEnd"/>
            <w:r w:rsidRPr="007F4B0A">
              <w:rPr>
                <w:rFonts w:ascii="Verdana" w:hAnsi="Verdana"/>
                <w:sz w:val="20"/>
                <w:szCs w:val="20"/>
              </w:rPr>
              <w:t xml:space="preserve"> – место, где популярные персонажи, герои, образы соединяются с NO NAME продуктами для взаимного успеха пра</w:t>
            </w:r>
            <w:r w:rsidR="00F11E5C" w:rsidRPr="007F4B0A">
              <w:rPr>
                <w:rFonts w:ascii="Verdana" w:hAnsi="Verdana"/>
                <w:sz w:val="20"/>
                <w:szCs w:val="20"/>
              </w:rPr>
              <w:t>вообладателей и производителей!</w:t>
            </w:r>
          </w:p>
          <w:p w:rsidR="006053EC" w:rsidRPr="00F11E5C" w:rsidRDefault="006053EC" w:rsidP="00AD2139">
            <w:pPr>
              <w:rPr>
                <w:rFonts w:ascii="Verdana" w:hAnsi="Verdana"/>
              </w:rPr>
            </w:pPr>
          </w:p>
        </w:tc>
      </w:tr>
    </w:tbl>
    <w:p w:rsidR="00682893" w:rsidRPr="00480E71" w:rsidRDefault="00682893">
      <w:pPr>
        <w:rPr>
          <w:rFonts w:ascii="Verdana" w:hAnsi="Verdana"/>
        </w:rPr>
      </w:pPr>
    </w:p>
    <w:tbl>
      <w:tblPr>
        <w:tblStyle w:val="a7"/>
        <w:tblW w:w="0" w:type="auto"/>
        <w:tblLook w:val="04A0" w:firstRow="1" w:lastRow="0" w:firstColumn="1" w:lastColumn="0" w:noHBand="0" w:noVBand="1"/>
      </w:tblPr>
      <w:tblGrid>
        <w:gridCol w:w="9571"/>
      </w:tblGrid>
      <w:tr w:rsidR="00FB7A6B" w:rsidTr="00FB7A6B">
        <w:tc>
          <w:tcPr>
            <w:tcW w:w="9571" w:type="dxa"/>
          </w:tcPr>
          <w:p w:rsidR="00FB7A6B" w:rsidRDefault="00FB7A6B" w:rsidP="00FB7A6B">
            <w:pPr>
              <w:rPr>
                <w:rStyle w:val="a9"/>
                <w:rFonts w:ascii="Verdana" w:hAnsi="Verdana"/>
                <w:iCs/>
                <w:color w:val="C00000"/>
                <w:sz w:val="20"/>
                <w:szCs w:val="20"/>
              </w:rPr>
            </w:pPr>
            <w:r w:rsidRPr="00054F29">
              <w:rPr>
                <w:rFonts w:ascii="Verdana" w:hAnsi="Verdana"/>
                <w:b/>
                <w:iCs/>
                <w:sz w:val="20"/>
                <w:szCs w:val="20"/>
              </w:rPr>
              <w:t>Контактная информация:</w:t>
            </w:r>
            <w:r w:rsidR="00250907">
              <w:rPr>
                <w:rFonts w:ascii="Verdana" w:hAnsi="Verdana"/>
                <w:b/>
                <w:iCs/>
                <w:sz w:val="20"/>
                <w:szCs w:val="20"/>
              </w:rPr>
              <w:br/>
            </w:r>
            <w:r w:rsidR="00250907" w:rsidRPr="00250907">
              <w:rPr>
                <w:rFonts w:ascii="Verdana" w:hAnsi="Verdana"/>
                <w:b/>
                <w:iCs/>
                <w:sz w:val="20"/>
                <w:szCs w:val="20"/>
              </w:rPr>
              <w:br/>
            </w:r>
            <w:r w:rsidR="00212458">
              <w:rPr>
                <w:rFonts w:ascii="Verdana" w:hAnsi="Verdana"/>
                <w:iCs/>
                <w:sz w:val="20"/>
                <w:szCs w:val="20"/>
              </w:rPr>
              <w:t xml:space="preserve">Организатор: </w:t>
            </w:r>
            <w:r w:rsidR="00250907" w:rsidRPr="00250907">
              <w:rPr>
                <w:rFonts w:ascii="Verdana" w:hAnsi="Verdana"/>
                <w:iCs/>
                <w:sz w:val="20"/>
                <w:szCs w:val="20"/>
              </w:rPr>
              <w:t>АО «ГРАНД ЭКСПО»</w:t>
            </w:r>
            <w:r w:rsidR="00250907" w:rsidRPr="00250907">
              <w:rPr>
                <w:rFonts w:ascii="Verdana" w:hAnsi="Verdana"/>
                <w:iCs/>
                <w:sz w:val="20"/>
                <w:szCs w:val="20"/>
              </w:rPr>
              <w:br/>
              <w:t xml:space="preserve">Тел.: </w:t>
            </w:r>
            <w:r w:rsidR="00212458" w:rsidRPr="00212458">
              <w:rPr>
                <w:rFonts w:ascii="Verdana" w:hAnsi="Verdana"/>
                <w:iCs/>
                <w:sz w:val="20"/>
                <w:szCs w:val="20"/>
              </w:rPr>
              <w:t>+7 (495) 258 8032</w:t>
            </w:r>
            <w:r w:rsidR="00250907" w:rsidRPr="00250907">
              <w:rPr>
                <w:rFonts w:ascii="Verdana" w:hAnsi="Verdana"/>
                <w:iCs/>
                <w:sz w:val="20"/>
                <w:szCs w:val="20"/>
              </w:rPr>
              <w:br/>
            </w:r>
            <w:r w:rsidR="00250907" w:rsidRPr="00250907">
              <w:rPr>
                <w:rFonts w:ascii="Verdana" w:hAnsi="Verdana"/>
                <w:iCs/>
                <w:sz w:val="20"/>
                <w:szCs w:val="20"/>
                <w:lang w:val="en-US"/>
              </w:rPr>
              <w:t>E</w:t>
            </w:r>
            <w:r w:rsidR="00250907" w:rsidRPr="00250907">
              <w:rPr>
                <w:rFonts w:ascii="Verdana" w:hAnsi="Verdana"/>
                <w:iCs/>
                <w:sz w:val="20"/>
                <w:szCs w:val="20"/>
              </w:rPr>
              <w:t>-</w:t>
            </w:r>
            <w:r w:rsidR="00250907" w:rsidRPr="00250907">
              <w:rPr>
                <w:rFonts w:ascii="Verdana" w:hAnsi="Verdana"/>
                <w:iCs/>
                <w:sz w:val="20"/>
                <w:szCs w:val="20"/>
                <w:lang w:val="en-US"/>
              </w:rPr>
              <w:t>mail</w:t>
            </w:r>
            <w:r w:rsidR="00250907" w:rsidRPr="00250907">
              <w:rPr>
                <w:rFonts w:ascii="Verdana" w:hAnsi="Verdana"/>
                <w:iCs/>
                <w:sz w:val="20"/>
                <w:szCs w:val="20"/>
              </w:rPr>
              <w:t xml:space="preserve">: </w:t>
            </w:r>
            <w:hyperlink r:id="rId10" w:history="1">
              <w:r w:rsidR="00250907" w:rsidRPr="00250907">
                <w:rPr>
                  <w:rStyle w:val="a9"/>
                  <w:rFonts w:ascii="Verdana" w:hAnsi="Verdana"/>
                  <w:iCs/>
                  <w:sz w:val="20"/>
                  <w:szCs w:val="20"/>
                  <w:lang w:val="en-US"/>
                </w:rPr>
                <w:t>info</w:t>
              </w:r>
              <w:r w:rsidR="00250907" w:rsidRPr="00250907">
                <w:rPr>
                  <w:rStyle w:val="a9"/>
                  <w:rFonts w:ascii="Verdana" w:hAnsi="Verdana"/>
                  <w:iCs/>
                  <w:sz w:val="20"/>
                  <w:szCs w:val="20"/>
                </w:rPr>
                <w:t>@licensingworld.ru</w:t>
              </w:r>
            </w:hyperlink>
            <w:r w:rsidR="00250907" w:rsidRPr="00250907">
              <w:rPr>
                <w:rFonts w:ascii="Verdana" w:hAnsi="Verdana"/>
                <w:iCs/>
                <w:sz w:val="20"/>
                <w:szCs w:val="20"/>
                <w:u w:val="single"/>
              </w:rPr>
              <w:br/>
            </w:r>
            <w:r w:rsidR="00250907" w:rsidRPr="00250907">
              <w:rPr>
                <w:rFonts w:ascii="Verdana" w:hAnsi="Verdana"/>
                <w:iCs/>
                <w:sz w:val="20"/>
                <w:szCs w:val="20"/>
              </w:rPr>
              <w:t xml:space="preserve">Официальный сайт: </w:t>
            </w:r>
            <w:hyperlink r:id="rId11" w:history="1">
              <w:r w:rsidR="00250907" w:rsidRPr="00250907">
                <w:rPr>
                  <w:rStyle w:val="a9"/>
                  <w:rFonts w:ascii="Verdana" w:hAnsi="Verdana"/>
                  <w:iCs/>
                  <w:sz w:val="20"/>
                  <w:szCs w:val="20"/>
                </w:rPr>
                <w:t>www.licensingworld.ru</w:t>
              </w:r>
            </w:hyperlink>
            <w:r>
              <w:rPr>
                <w:rStyle w:val="a9"/>
                <w:rFonts w:ascii="Verdana" w:hAnsi="Verdana"/>
                <w:iCs/>
                <w:color w:val="C00000"/>
                <w:sz w:val="20"/>
                <w:szCs w:val="20"/>
              </w:rPr>
              <w:br/>
            </w:r>
          </w:p>
          <w:p w:rsidR="00FB7A6B" w:rsidRPr="00D31BB2" w:rsidRDefault="00FB7A6B" w:rsidP="00FB7A6B">
            <w:pPr>
              <w:rPr>
                <w:rFonts w:ascii="Verdana" w:hAnsi="Verdana"/>
                <w:b/>
                <w:sz w:val="20"/>
                <w:szCs w:val="20"/>
              </w:rPr>
            </w:pPr>
            <w:r w:rsidRPr="00D31BB2">
              <w:rPr>
                <w:rFonts w:ascii="Verdana" w:hAnsi="Verdana"/>
                <w:b/>
                <w:sz w:val="20"/>
                <w:szCs w:val="20"/>
              </w:rPr>
              <w:t xml:space="preserve">Организатор:  </w:t>
            </w:r>
            <w:r>
              <w:rPr>
                <w:rFonts w:ascii="Verdana" w:hAnsi="Verdana"/>
                <w:b/>
                <w:sz w:val="20"/>
                <w:szCs w:val="20"/>
              </w:rPr>
              <w:br/>
            </w:r>
          </w:p>
          <w:p w:rsidR="00FB7A6B" w:rsidRPr="00226EAC" w:rsidRDefault="00226EAC" w:rsidP="005C1BDE">
            <w:pPr>
              <w:rPr>
                <w:rFonts w:ascii="Verdana" w:hAnsi="Verdana"/>
                <w:sz w:val="20"/>
                <w:szCs w:val="20"/>
              </w:rPr>
            </w:pPr>
            <w:r w:rsidRPr="00226EAC">
              <w:rPr>
                <w:rFonts w:ascii="Verdana" w:hAnsi="Verdana"/>
                <w:sz w:val="20"/>
                <w:szCs w:val="20"/>
              </w:rPr>
              <w:t>АО «ГРАНД ЭКСПО»– ведущая профессиональная выставочная компания с многолетним опытом в проведении отраслевых мероприятий. Организатор Международной Специализированной выставки товаров и услуг для детей "</w:t>
            </w:r>
            <w:proofErr w:type="spellStart"/>
            <w:r w:rsidRPr="00226EAC">
              <w:rPr>
                <w:rFonts w:ascii="Verdana" w:hAnsi="Verdana"/>
                <w:sz w:val="20"/>
                <w:szCs w:val="20"/>
              </w:rPr>
              <w:t>Kids</w:t>
            </w:r>
            <w:proofErr w:type="spellEnd"/>
            <w:r w:rsidRPr="00226EAC">
              <w:rPr>
                <w:rFonts w:ascii="Verdana" w:hAnsi="Verdana"/>
                <w:sz w:val="20"/>
                <w:szCs w:val="20"/>
              </w:rPr>
              <w:t xml:space="preserve"> </w:t>
            </w:r>
            <w:proofErr w:type="spellStart"/>
            <w:r w:rsidRPr="00226EAC">
              <w:rPr>
                <w:rFonts w:ascii="Verdana" w:hAnsi="Verdana"/>
                <w:sz w:val="20"/>
                <w:szCs w:val="20"/>
              </w:rPr>
              <w:t>Russia</w:t>
            </w:r>
            <w:proofErr w:type="spellEnd"/>
            <w:r w:rsidRPr="00226EAC">
              <w:rPr>
                <w:rFonts w:ascii="Verdana" w:hAnsi="Verdana"/>
                <w:sz w:val="20"/>
                <w:szCs w:val="20"/>
              </w:rPr>
              <w:t>" и Международной Специализированной выставки «</w:t>
            </w:r>
            <w:proofErr w:type="spellStart"/>
            <w:r w:rsidRPr="00226EAC">
              <w:rPr>
                <w:rFonts w:ascii="Verdana" w:hAnsi="Verdana"/>
                <w:sz w:val="20"/>
                <w:szCs w:val="20"/>
              </w:rPr>
              <w:t>Licensing</w:t>
            </w:r>
            <w:proofErr w:type="spellEnd"/>
            <w:r w:rsidRPr="00226EAC">
              <w:rPr>
                <w:rFonts w:ascii="Verdana" w:hAnsi="Verdana"/>
                <w:sz w:val="20"/>
                <w:szCs w:val="20"/>
              </w:rPr>
              <w:t xml:space="preserve"> </w:t>
            </w:r>
            <w:proofErr w:type="spellStart"/>
            <w:r w:rsidRPr="00226EAC">
              <w:rPr>
                <w:rFonts w:ascii="Verdana" w:hAnsi="Verdana"/>
                <w:sz w:val="20"/>
                <w:szCs w:val="20"/>
              </w:rPr>
              <w:t>World</w:t>
            </w:r>
            <w:proofErr w:type="spellEnd"/>
            <w:r w:rsidRPr="00226EAC">
              <w:rPr>
                <w:rFonts w:ascii="Verdana" w:hAnsi="Verdana"/>
                <w:sz w:val="20"/>
                <w:szCs w:val="20"/>
              </w:rPr>
              <w:t xml:space="preserve"> </w:t>
            </w:r>
            <w:proofErr w:type="spellStart"/>
            <w:r w:rsidRPr="00226EAC">
              <w:rPr>
                <w:rFonts w:ascii="Verdana" w:hAnsi="Verdana"/>
                <w:sz w:val="20"/>
                <w:szCs w:val="20"/>
              </w:rPr>
              <w:t>Russia</w:t>
            </w:r>
            <w:proofErr w:type="spellEnd"/>
            <w:r w:rsidRPr="00226EAC">
              <w:rPr>
                <w:rFonts w:ascii="Verdana" w:hAnsi="Verdana"/>
                <w:sz w:val="20"/>
                <w:szCs w:val="20"/>
              </w:rPr>
              <w:t xml:space="preserve">». Компания также выступает оператором лицензионного саммита </w:t>
            </w:r>
            <w:r w:rsidRPr="00226EAC">
              <w:rPr>
                <w:rFonts w:ascii="Verdana" w:hAnsi="Verdana"/>
                <w:sz w:val="20"/>
                <w:szCs w:val="20"/>
                <w:lang w:val="en-US"/>
              </w:rPr>
              <w:t>Moscow</w:t>
            </w:r>
            <w:r w:rsidRPr="00226EAC">
              <w:rPr>
                <w:rFonts w:ascii="Verdana" w:hAnsi="Verdana"/>
                <w:sz w:val="20"/>
                <w:szCs w:val="20"/>
              </w:rPr>
              <w:t xml:space="preserve"> </w:t>
            </w:r>
            <w:r w:rsidRPr="00226EAC">
              <w:rPr>
                <w:rFonts w:ascii="Verdana" w:hAnsi="Verdana"/>
                <w:sz w:val="20"/>
                <w:szCs w:val="20"/>
                <w:lang w:val="en-US"/>
              </w:rPr>
              <w:t>Licensing</w:t>
            </w:r>
            <w:r w:rsidRPr="00226EAC">
              <w:rPr>
                <w:rFonts w:ascii="Verdana" w:hAnsi="Verdana"/>
                <w:sz w:val="20"/>
                <w:szCs w:val="20"/>
              </w:rPr>
              <w:t xml:space="preserve"> </w:t>
            </w:r>
            <w:r w:rsidRPr="00226EAC">
              <w:rPr>
                <w:rFonts w:ascii="Verdana" w:hAnsi="Verdana"/>
                <w:sz w:val="20"/>
                <w:szCs w:val="20"/>
                <w:lang w:val="en-US"/>
              </w:rPr>
              <w:t>Summit</w:t>
            </w:r>
            <w:r w:rsidRPr="00226EAC">
              <w:rPr>
                <w:rFonts w:ascii="Verdana" w:hAnsi="Verdana"/>
                <w:sz w:val="20"/>
                <w:szCs w:val="20"/>
              </w:rPr>
              <w:t xml:space="preserve">. С 2016 года компания ГРАНД ЭКСПО является членом Международной Ассоциации </w:t>
            </w:r>
            <w:r w:rsidR="005C1BDE">
              <w:rPr>
                <w:rFonts w:ascii="Verdana" w:hAnsi="Verdana"/>
                <w:sz w:val="20"/>
                <w:szCs w:val="20"/>
                <w:lang w:val="en-US"/>
              </w:rPr>
              <w:t>Licensing</w:t>
            </w:r>
            <w:r w:rsidR="005C1BDE" w:rsidRPr="005C1BDE">
              <w:rPr>
                <w:rFonts w:ascii="Verdana" w:hAnsi="Verdana"/>
                <w:sz w:val="20"/>
                <w:szCs w:val="20"/>
              </w:rPr>
              <w:t xml:space="preserve"> </w:t>
            </w:r>
            <w:r w:rsidR="005C1BDE" w:rsidRPr="005C1BDE">
              <w:rPr>
                <w:rFonts w:ascii="Verdana" w:hAnsi="Verdana"/>
                <w:sz w:val="20"/>
                <w:szCs w:val="20"/>
                <w:lang w:val="en-US"/>
              </w:rPr>
              <w:t>In</w:t>
            </w:r>
            <w:r w:rsidR="005C1BDE">
              <w:rPr>
                <w:rFonts w:ascii="Verdana" w:hAnsi="Verdana"/>
                <w:sz w:val="20"/>
                <w:szCs w:val="20"/>
                <w:lang w:val="en-US"/>
              </w:rPr>
              <w:t>ternational</w:t>
            </w:r>
            <w:r w:rsidR="005C1BDE" w:rsidRPr="005C1BDE">
              <w:rPr>
                <w:rFonts w:ascii="Verdana" w:hAnsi="Verdana"/>
                <w:sz w:val="20"/>
                <w:szCs w:val="20"/>
              </w:rPr>
              <w:t xml:space="preserve"> </w:t>
            </w:r>
            <w:r w:rsidR="005C1BDE">
              <w:rPr>
                <w:rFonts w:ascii="Verdana" w:hAnsi="Verdana"/>
                <w:sz w:val="20"/>
                <w:szCs w:val="20"/>
              </w:rPr>
              <w:t xml:space="preserve">(ранее – </w:t>
            </w:r>
            <w:r w:rsidRPr="00226EAC">
              <w:rPr>
                <w:rFonts w:ascii="Verdana" w:hAnsi="Verdana"/>
                <w:sz w:val="20"/>
                <w:szCs w:val="20"/>
              </w:rPr>
              <w:t>LIMA</w:t>
            </w:r>
            <w:r w:rsidR="005C1BDE">
              <w:rPr>
                <w:rFonts w:ascii="Verdana" w:hAnsi="Verdana"/>
                <w:sz w:val="20"/>
                <w:szCs w:val="20"/>
              </w:rPr>
              <w:t>)</w:t>
            </w:r>
            <w:r w:rsidRPr="00226EAC">
              <w:rPr>
                <w:rFonts w:ascii="Verdana" w:hAnsi="Verdana"/>
                <w:sz w:val="20"/>
                <w:szCs w:val="20"/>
              </w:rPr>
              <w:t>.</w:t>
            </w:r>
          </w:p>
        </w:tc>
      </w:tr>
    </w:tbl>
    <w:p w:rsidR="00611048" w:rsidRDefault="00250907" w:rsidP="00BD3362">
      <w:pPr>
        <w:shd w:val="clear" w:color="auto" w:fill="FFFFFF"/>
        <w:spacing w:after="0" w:line="240" w:lineRule="auto"/>
        <w:rPr>
          <w:rFonts w:ascii="Verdana" w:eastAsia="Times New Roman" w:hAnsi="Verdana" w:cs="Times New Roman"/>
          <w:b/>
          <w:color w:val="000000"/>
          <w:sz w:val="20"/>
          <w:szCs w:val="20"/>
          <w:lang w:eastAsia="ru-RU"/>
        </w:rPr>
      </w:pPr>
      <w:r w:rsidRPr="00226EAC">
        <w:rPr>
          <w:rFonts w:ascii="Verdana" w:eastAsia="Times New Roman" w:hAnsi="Verdana" w:cs="Times New Roman"/>
          <w:b/>
          <w:color w:val="000000"/>
          <w:sz w:val="20"/>
          <w:szCs w:val="20"/>
          <w:lang w:eastAsia="ru-RU"/>
        </w:rPr>
        <w:br/>
      </w:r>
    </w:p>
    <w:p w:rsidR="00611048" w:rsidRPr="00226EAC" w:rsidRDefault="00611048" w:rsidP="00BD3362">
      <w:pPr>
        <w:shd w:val="clear" w:color="auto" w:fill="FFFFFF"/>
        <w:spacing w:after="0" w:line="240" w:lineRule="auto"/>
        <w:rPr>
          <w:rFonts w:ascii="Verdana" w:eastAsia="Times New Roman" w:hAnsi="Verdana" w:cs="Times New Roman"/>
          <w:b/>
          <w:color w:val="000000"/>
          <w:sz w:val="20"/>
          <w:szCs w:val="20"/>
          <w:lang w:eastAsia="ru-RU"/>
        </w:rPr>
      </w:pPr>
    </w:p>
    <w:tbl>
      <w:tblPr>
        <w:tblStyle w:val="a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9181"/>
      </w:tblGrid>
      <w:tr w:rsidR="00BD3362" w:rsidRPr="00F31DB5" w:rsidTr="00250907">
        <w:tc>
          <w:tcPr>
            <w:tcW w:w="425" w:type="dxa"/>
            <w:shd w:val="clear" w:color="auto" w:fill="7030A0"/>
          </w:tcPr>
          <w:p w:rsidR="00BD3362" w:rsidRPr="00054F29" w:rsidRDefault="00BD3362" w:rsidP="008D116A">
            <w:pPr>
              <w:widowControl w:val="0"/>
              <w:autoSpaceDE w:val="0"/>
              <w:autoSpaceDN w:val="0"/>
              <w:adjustRightInd w:val="0"/>
              <w:jc w:val="both"/>
              <w:rPr>
                <w:rFonts w:ascii="Verdana" w:hAnsi="Verdana" w:cs="Calibri"/>
                <w:b/>
                <w:sz w:val="20"/>
                <w:szCs w:val="20"/>
              </w:rPr>
            </w:pPr>
          </w:p>
        </w:tc>
        <w:tc>
          <w:tcPr>
            <w:tcW w:w="9181" w:type="dxa"/>
          </w:tcPr>
          <w:p w:rsidR="00BD3362" w:rsidRPr="00250907" w:rsidRDefault="00250907" w:rsidP="008D116A">
            <w:pPr>
              <w:widowControl w:val="0"/>
              <w:autoSpaceDE w:val="0"/>
              <w:autoSpaceDN w:val="0"/>
              <w:adjustRightInd w:val="0"/>
              <w:rPr>
                <w:rFonts w:ascii="Verdana" w:hAnsi="Verdana" w:cs="Calibri"/>
                <w:sz w:val="20"/>
                <w:szCs w:val="20"/>
                <w:lang w:val="en-US" w:eastAsia="ru-RU"/>
              </w:rPr>
            </w:pPr>
            <w:r>
              <w:rPr>
                <w:rFonts w:ascii="Verdana" w:hAnsi="Verdana" w:cs="Calibri"/>
                <w:b/>
                <w:sz w:val="20"/>
                <w:szCs w:val="20"/>
                <w:lang w:val="en-US"/>
              </w:rPr>
              <w:t>Licensing</w:t>
            </w:r>
            <w:r w:rsidRPr="00250907">
              <w:rPr>
                <w:rFonts w:ascii="Verdana" w:hAnsi="Verdana" w:cs="Calibri"/>
                <w:b/>
                <w:sz w:val="20"/>
                <w:szCs w:val="20"/>
                <w:lang w:val="en-US"/>
              </w:rPr>
              <w:t xml:space="preserve"> </w:t>
            </w:r>
            <w:r>
              <w:rPr>
                <w:rFonts w:ascii="Verdana" w:hAnsi="Verdana" w:cs="Calibri"/>
                <w:b/>
                <w:sz w:val="20"/>
                <w:szCs w:val="20"/>
                <w:lang w:val="en-US"/>
              </w:rPr>
              <w:t>World</w:t>
            </w:r>
            <w:r w:rsidRPr="00250907">
              <w:rPr>
                <w:rFonts w:ascii="Verdana" w:hAnsi="Verdana" w:cs="Calibri"/>
                <w:b/>
                <w:sz w:val="20"/>
                <w:szCs w:val="20"/>
                <w:lang w:val="en-US"/>
              </w:rPr>
              <w:t xml:space="preserve"> </w:t>
            </w:r>
            <w:r>
              <w:rPr>
                <w:rFonts w:ascii="Verdana" w:hAnsi="Verdana" w:cs="Calibri"/>
                <w:b/>
                <w:sz w:val="20"/>
                <w:szCs w:val="20"/>
                <w:lang w:val="en-US"/>
              </w:rPr>
              <w:t>Russia</w:t>
            </w:r>
            <w:r w:rsidR="00BD3362" w:rsidRPr="00250907">
              <w:rPr>
                <w:rFonts w:ascii="Verdana" w:hAnsi="Verdana" w:cs="Calibri"/>
                <w:b/>
                <w:sz w:val="20"/>
                <w:szCs w:val="20"/>
                <w:lang w:val="en-US"/>
              </w:rPr>
              <w:t xml:space="preserve"> </w:t>
            </w:r>
            <w:r w:rsidR="00BD3362" w:rsidRPr="00054F29">
              <w:rPr>
                <w:rFonts w:ascii="Verdana" w:hAnsi="Verdana" w:cs="Calibri"/>
                <w:b/>
                <w:sz w:val="20"/>
                <w:szCs w:val="20"/>
              </w:rPr>
              <w:t>в</w:t>
            </w:r>
            <w:r w:rsidR="00BD3362" w:rsidRPr="00250907">
              <w:rPr>
                <w:rFonts w:ascii="Verdana" w:hAnsi="Verdana" w:cs="Calibri"/>
                <w:b/>
                <w:sz w:val="20"/>
                <w:szCs w:val="20"/>
                <w:lang w:val="en-US"/>
              </w:rPr>
              <w:t xml:space="preserve"> </w:t>
            </w:r>
            <w:r w:rsidR="00BD3362" w:rsidRPr="00054F29">
              <w:rPr>
                <w:rFonts w:ascii="Verdana" w:hAnsi="Verdana" w:cs="Calibri"/>
                <w:b/>
                <w:sz w:val="20"/>
                <w:szCs w:val="20"/>
              </w:rPr>
              <w:t>социальных</w:t>
            </w:r>
            <w:r w:rsidR="00BD3362" w:rsidRPr="00250907">
              <w:rPr>
                <w:rFonts w:ascii="Verdana" w:hAnsi="Verdana" w:cs="Calibri"/>
                <w:b/>
                <w:sz w:val="20"/>
                <w:szCs w:val="20"/>
                <w:lang w:val="en-US"/>
              </w:rPr>
              <w:t xml:space="preserve"> </w:t>
            </w:r>
            <w:r w:rsidR="00BD3362" w:rsidRPr="00054F29">
              <w:rPr>
                <w:rFonts w:ascii="Verdana" w:hAnsi="Verdana" w:cs="Calibri"/>
                <w:b/>
                <w:sz w:val="20"/>
                <w:szCs w:val="20"/>
              </w:rPr>
              <w:t>сетях</w:t>
            </w:r>
            <w:r w:rsidR="00BD3362" w:rsidRPr="00250907">
              <w:rPr>
                <w:rFonts w:ascii="Verdana" w:hAnsi="Verdana" w:cs="Calibri"/>
                <w:b/>
                <w:sz w:val="20"/>
                <w:szCs w:val="20"/>
                <w:lang w:val="en-US"/>
              </w:rPr>
              <w:t>:</w:t>
            </w:r>
            <w:r w:rsidR="00BD3362" w:rsidRPr="00250907">
              <w:rPr>
                <w:rFonts w:ascii="Verdana" w:hAnsi="Verdana" w:cs="Calibri"/>
                <w:sz w:val="20"/>
                <w:szCs w:val="20"/>
                <w:lang w:val="en-US" w:eastAsia="ru-RU"/>
              </w:rPr>
              <w:t xml:space="preserve"> </w:t>
            </w:r>
            <w:r w:rsidR="00BD3362" w:rsidRPr="00250907">
              <w:rPr>
                <w:rFonts w:ascii="Verdana" w:hAnsi="Verdana" w:cs="Calibri"/>
                <w:sz w:val="20"/>
                <w:szCs w:val="20"/>
                <w:lang w:val="en-US" w:eastAsia="ru-RU"/>
              </w:rPr>
              <w:br/>
            </w:r>
          </w:p>
          <w:p w:rsidR="00250907" w:rsidRPr="00250907" w:rsidRDefault="00BD3362" w:rsidP="008D116A">
            <w:pPr>
              <w:widowControl w:val="0"/>
              <w:autoSpaceDE w:val="0"/>
              <w:autoSpaceDN w:val="0"/>
              <w:adjustRightInd w:val="0"/>
              <w:rPr>
                <w:rFonts w:ascii="Verdana" w:hAnsi="Verdana"/>
                <w:sz w:val="20"/>
                <w:szCs w:val="20"/>
                <w:lang w:val="en-US"/>
              </w:rPr>
            </w:pPr>
            <w:r w:rsidRPr="00250907">
              <w:rPr>
                <w:rFonts w:ascii="Verdana" w:hAnsi="Verdana" w:cs="Calibri"/>
                <w:sz w:val="20"/>
                <w:szCs w:val="20"/>
                <w:lang w:val="en-US" w:eastAsia="ru-RU"/>
              </w:rPr>
              <w:t xml:space="preserve">Facebook: </w:t>
            </w:r>
            <w:hyperlink r:id="rId12" w:history="1">
              <w:r w:rsidR="00250907" w:rsidRPr="00250907">
                <w:rPr>
                  <w:rStyle w:val="a9"/>
                  <w:rFonts w:ascii="Verdana" w:hAnsi="Verdana" w:cs="Calibri"/>
                  <w:sz w:val="20"/>
                  <w:szCs w:val="20"/>
                  <w:lang w:val="en-US" w:eastAsia="ru-RU"/>
                </w:rPr>
                <w:t>https://www.facebook.com/LicensingWorldRussia</w:t>
              </w:r>
            </w:hyperlink>
            <w:r w:rsidR="00250907" w:rsidRPr="00250907">
              <w:rPr>
                <w:rFonts w:ascii="Verdana" w:hAnsi="Verdana" w:cs="Calibri"/>
                <w:sz w:val="20"/>
                <w:szCs w:val="20"/>
                <w:lang w:val="en-US" w:eastAsia="ru-RU"/>
              </w:rPr>
              <w:t xml:space="preserve"> </w:t>
            </w:r>
          </w:p>
          <w:p w:rsidR="00BD3362" w:rsidRPr="00250907" w:rsidRDefault="00BD3362" w:rsidP="008D116A">
            <w:pPr>
              <w:widowControl w:val="0"/>
              <w:autoSpaceDE w:val="0"/>
              <w:autoSpaceDN w:val="0"/>
              <w:adjustRightInd w:val="0"/>
              <w:rPr>
                <w:rFonts w:ascii="Verdana" w:hAnsi="Verdana" w:cs="Calibri"/>
                <w:sz w:val="20"/>
                <w:szCs w:val="20"/>
                <w:lang w:val="en-US" w:eastAsia="ru-RU"/>
              </w:rPr>
            </w:pPr>
            <w:r w:rsidRPr="00250907">
              <w:rPr>
                <w:rFonts w:ascii="Verdana" w:hAnsi="Verdana" w:cs="Calibri"/>
                <w:sz w:val="20"/>
                <w:szCs w:val="20"/>
                <w:lang w:val="en-US" w:eastAsia="ru-RU"/>
              </w:rPr>
              <w:t xml:space="preserve">YouTube: </w:t>
            </w:r>
            <w:hyperlink r:id="rId13" w:history="1">
              <w:r w:rsidR="00250907" w:rsidRPr="00250907">
                <w:rPr>
                  <w:rStyle w:val="a9"/>
                  <w:rFonts w:ascii="Verdana" w:hAnsi="Verdana" w:cs="Calibri"/>
                  <w:sz w:val="20"/>
                  <w:szCs w:val="20"/>
                  <w:lang w:val="en-US" w:eastAsia="ru-RU"/>
                </w:rPr>
                <w:t>https://www.youtube.com/channel/UCo0QetQuDwVZC-Hs6GwjFCg</w:t>
              </w:r>
            </w:hyperlink>
            <w:r w:rsidR="00250907" w:rsidRPr="00250907">
              <w:rPr>
                <w:rFonts w:ascii="Verdana" w:hAnsi="Verdana" w:cs="Calibri"/>
                <w:sz w:val="20"/>
                <w:szCs w:val="20"/>
                <w:lang w:val="en-US" w:eastAsia="ru-RU"/>
              </w:rPr>
              <w:t xml:space="preserve"> </w:t>
            </w:r>
          </w:p>
          <w:p w:rsidR="00BD3362" w:rsidRPr="00250907" w:rsidRDefault="00BD3362" w:rsidP="008D116A">
            <w:pPr>
              <w:widowControl w:val="0"/>
              <w:autoSpaceDE w:val="0"/>
              <w:autoSpaceDN w:val="0"/>
              <w:adjustRightInd w:val="0"/>
              <w:rPr>
                <w:rFonts w:ascii="Verdana" w:hAnsi="Verdana" w:cs="Calibri"/>
                <w:sz w:val="20"/>
                <w:szCs w:val="20"/>
                <w:lang w:val="en-US" w:eastAsia="ru-RU"/>
              </w:rPr>
            </w:pPr>
            <w:r w:rsidRPr="00250907">
              <w:rPr>
                <w:rFonts w:ascii="Verdana" w:hAnsi="Verdana" w:cs="Calibri"/>
                <w:sz w:val="20"/>
                <w:szCs w:val="20"/>
                <w:lang w:val="en-US" w:eastAsia="ru-RU"/>
              </w:rPr>
              <w:t xml:space="preserve">Twitter: </w:t>
            </w:r>
            <w:hyperlink r:id="rId14" w:history="1">
              <w:r w:rsidR="00250907" w:rsidRPr="00250907">
                <w:rPr>
                  <w:rStyle w:val="a9"/>
                  <w:rFonts w:ascii="Verdana" w:hAnsi="Verdana"/>
                  <w:sz w:val="20"/>
                  <w:szCs w:val="20"/>
                  <w:lang w:val="en-US"/>
                </w:rPr>
                <w:t>https://twitter.com/LicensingWorld_</w:t>
              </w:r>
            </w:hyperlink>
            <w:r w:rsidR="00250907" w:rsidRPr="00250907">
              <w:rPr>
                <w:rFonts w:ascii="Verdana" w:hAnsi="Verdana"/>
                <w:sz w:val="20"/>
                <w:szCs w:val="20"/>
                <w:lang w:val="en-US"/>
              </w:rPr>
              <w:t xml:space="preserve"> </w:t>
            </w:r>
          </w:p>
          <w:p w:rsidR="00BD3362" w:rsidRPr="00250907" w:rsidRDefault="00BD3362" w:rsidP="008D116A">
            <w:pPr>
              <w:widowControl w:val="0"/>
              <w:autoSpaceDE w:val="0"/>
              <w:autoSpaceDN w:val="0"/>
              <w:adjustRightInd w:val="0"/>
              <w:rPr>
                <w:rFonts w:ascii="Verdana" w:hAnsi="Verdana" w:cs="Calibri"/>
                <w:color w:val="0000FF" w:themeColor="hyperlink"/>
                <w:sz w:val="20"/>
                <w:szCs w:val="20"/>
                <w:u w:val="single"/>
                <w:lang w:val="en-US" w:eastAsia="ru-RU"/>
              </w:rPr>
            </w:pPr>
            <w:r w:rsidRPr="00250907">
              <w:rPr>
                <w:rFonts w:ascii="Verdana" w:hAnsi="Verdana" w:cs="Calibri"/>
                <w:sz w:val="20"/>
                <w:szCs w:val="20"/>
                <w:lang w:val="en-US" w:eastAsia="ru-RU"/>
              </w:rPr>
              <w:t xml:space="preserve">Instagram:  </w:t>
            </w:r>
            <w:hyperlink r:id="rId15" w:history="1">
              <w:r w:rsidR="00250907" w:rsidRPr="00250907">
                <w:rPr>
                  <w:rStyle w:val="a9"/>
                  <w:rFonts w:ascii="Verdana" w:hAnsi="Verdana"/>
                  <w:sz w:val="20"/>
                  <w:szCs w:val="20"/>
                  <w:lang w:val="en-US"/>
                </w:rPr>
                <w:t>https://www.instagram.com/licensing_world_russia/</w:t>
              </w:r>
            </w:hyperlink>
            <w:r w:rsidR="00250907">
              <w:rPr>
                <w:lang w:val="en-US"/>
              </w:rPr>
              <w:t xml:space="preserve"> </w:t>
            </w:r>
          </w:p>
        </w:tc>
      </w:tr>
    </w:tbl>
    <w:p w:rsidR="00BD3362" w:rsidRPr="00250907" w:rsidRDefault="00BD3362">
      <w:pPr>
        <w:rPr>
          <w:rFonts w:ascii="Verdana" w:hAnsi="Verdana"/>
          <w:lang w:val="en-US"/>
        </w:rPr>
      </w:pPr>
    </w:p>
    <w:sectPr w:rsidR="00BD3362" w:rsidRPr="00250907" w:rsidSect="00AD2139">
      <w:headerReference w:type="default" r:id="rId16"/>
      <w:footerReference w:type="default" r:id="rId17"/>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2D8" w:rsidRDefault="003F52D8" w:rsidP="00682893">
      <w:pPr>
        <w:spacing w:after="0" w:line="240" w:lineRule="auto"/>
      </w:pPr>
      <w:r>
        <w:separator/>
      </w:r>
    </w:p>
  </w:endnote>
  <w:endnote w:type="continuationSeparator" w:id="0">
    <w:p w:rsidR="003F52D8" w:rsidRDefault="003F52D8" w:rsidP="00682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93" w:rsidRDefault="00887CDE" w:rsidP="00682893">
    <w:pPr>
      <w:pStyle w:val="a5"/>
      <w:jc w:val="right"/>
    </w:pPr>
    <w:r w:rsidRPr="00887CDE">
      <w:t>http://kidsrussia.ru/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2D8" w:rsidRDefault="003F52D8" w:rsidP="00682893">
      <w:pPr>
        <w:spacing w:after="0" w:line="240" w:lineRule="auto"/>
      </w:pPr>
      <w:r>
        <w:separator/>
      </w:r>
    </w:p>
  </w:footnote>
  <w:footnote w:type="continuationSeparator" w:id="0">
    <w:p w:rsidR="003F52D8" w:rsidRDefault="003F52D8" w:rsidP="00682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93" w:rsidRPr="00682893" w:rsidRDefault="00682893" w:rsidP="00682893">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7E51"/>
    <w:multiLevelType w:val="hybridMultilevel"/>
    <w:tmpl w:val="8E386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1262C7"/>
    <w:multiLevelType w:val="hybridMultilevel"/>
    <w:tmpl w:val="3AD200DA"/>
    <w:lvl w:ilvl="0" w:tplc="FC749700">
      <w:start w:val="1"/>
      <w:numFmt w:val="bullet"/>
      <w:lvlText w:val=""/>
      <w:lvlJc w:val="left"/>
      <w:pPr>
        <w:ind w:left="1440" w:hanging="360"/>
      </w:pPr>
      <w:rPr>
        <w:rFonts w:ascii="Wingdings" w:hAnsi="Wingdings" w:hint="default"/>
        <w:color w:val="7030A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3E41678"/>
    <w:multiLevelType w:val="hybridMultilevel"/>
    <w:tmpl w:val="556EC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A427C7"/>
    <w:multiLevelType w:val="hybridMultilevel"/>
    <w:tmpl w:val="4CBC4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7906D1"/>
    <w:multiLevelType w:val="hybridMultilevel"/>
    <w:tmpl w:val="6B587D96"/>
    <w:lvl w:ilvl="0" w:tplc="FC749700">
      <w:start w:val="1"/>
      <w:numFmt w:val="bullet"/>
      <w:lvlText w:val=""/>
      <w:lvlJc w:val="left"/>
      <w:pPr>
        <w:ind w:left="720" w:hanging="360"/>
      </w:pPr>
      <w:rPr>
        <w:rFonts w:ascii="Wingdings" w:hAnsi="Wingdings" w:hint="default"/>
        <w:color w:val="7030A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BE14C7"/>
    <w:multiLevelType w:val="hybridMultilevel"/>
    <w:tmpl w:val="87ECFE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127A2A"/>
    <w:multiLevelType w:val="hybridMultilevel"/>
    <w:tmpl w:val="E110A6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22A7498"/>
    <w:multiLevelType w:val="hybridMultilevel"/>
    <w:tmpl w:val="7DF6D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BEF45EF"/>
    <w:multiLevelType w:val="multilevel"/>
    <w:tmpl w:val="5F68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0C0768"/>
    <w:multiLevelType w:val="hybridMultilevel"/>
    <w:tmpl w:val="7FF2CA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92102F0"/>
    <w:multiLevelType w:val="hybridMultilevel"/>
    <w:tmpl w:val="A69058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6173D5"/>
    <w:multiLevelType w:val="hybridMultilevel"/>
    <w:tmpl w:val="2C449A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5C684B16"/>
    <w:multiLevelType w:val="hybridMultilevel"/>
    <w:tmpl w:val="9EA6E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8E2C22"/>
    <w:multiLevelType w:val="multilevel"/>
    <w:tmpl w:val="C452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595B38"/>
    <w:multiLevelType w:val="hybridMultilevel"/>
    <w:tmpl w:val="5A724F7C"/>
    <w:lvl w:ilvl="0" w:tplc="FC749700">
      <w:start w:val="1"/>
      <w:numFmt w:val="bullet"/>
      <w:lvlText w:val=""/>
      <w:lvlJc w:val="left"/>
      <w:pPr>
        <w:ind w:left="720" w:hanging="360"/>
      </w:pPr>
      <w:rPr>
        <w:rFonts w:ascii="Wingdings" w:hAnsi="Wingdings" w:hint="default"/>
        <w:color w:val="7030A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E917AF4"/>
    <w:multiLevelType w:val="multilevel"/>
    <w:tmpl w:val="5A38B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6C3F13"/>
    <w:multiLevelType w:val="hybridMultilevel"/>
    <w:tmpl w:val="FCC23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0D27BB4"/>
    <w:multiLevelType w:val="hybridMultilevel"/>
    <w:tmpl w:val="037AB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28F1657"/>
    <w:multiLevelType w:val="hybridMultilevel"/>
    <w:tmpl w:val="7B1206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1"/>
  </w:num>
  <w:num w:numId="4">
    <w:abstractNumId w:val="14"/>
  </w:num>
  <w:num w:numId="5">
    <w:abstractNumId w:val="13"/>
  </w:num>
  <w:num w:numId="6">
    <w:abstractNumId w:val="10"/>
  </w:num>
  <w:num w:numId="7">
    <w:abstractNumId w:val="15"/>
  </w:num>
  <w:num w:numId="8">
    <w:abstractNumId w:val="4"/>
  </w:num>
  <w:num w:numId="9">
    <w:abstractNumId w:val="1"/>
  </w:num>
  <w:num w:numId="10">
    <w:abstractNumId w:val="0"/>
  </w:num>
  <w:num w:numId="11">
    <w:abstractNumId w:val="9"/>
  </w:num>
  <w:num w:numId="12">
    <w:abstractNumId w:val="16"/>
  </w:num>
  <w:num w:numId="13">
    <w:abstractNumId w:val="2"/>
  </w:num>
  <w:num w:numId="14">
    <w:abstractNumId w:val="3"/>
  </w:num>
  <w:num w:numId="15">
    <w:abstractNumId w:val="6"/>
  </w:num>
  <w:num w:numId="16">
    <w:abstractNumId w:val="12"/>
  </w:num>
  <w:num w:numId="17">
    <w:abstractNumId w:val="8"/>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93"/>
    <w:rsid w:val="000930C5"/>
    <w:rsid w:val="000A1835"/>
    <w:rsid w:val="000B78C6"/>
    <w:rsid w:val="00166FCF"/>
    <w:rsid w:val="00195E36"/>
    <w:rsid w:val="001B01F0"/>
    <w:rsid w:val="00212458"/>
    <w:rsid w:val="00226EAC"/>
    <w:rsid w:val="00250907"/>
    <w:rsid w:val="00283B41"/>
    <w:rsid w:val="0029621D"/>
    <w:rsid w:val="002C4BF2"/>
    <w:rsid w:val="002E282C"/>
    <w:rsid w:val="002F7362"/>
    <w:rsid w:val="003261CB"/>
    <w:rsid w:val="00332A40"/>
    <w:rsid w:val="003F52D8"/>
    <w:rsid w:val="0041523A"/>
    <w:rsid w:val="00476476"/>
    <w:rsid w:val="00480E71"/>
    <w:rsid w:val="004A3C31"/>
    <w:rsid w:val="004D1AC3"/>
    <w:rsid w:val="004D38AF"/>
    <w:rsid w:val="004E2CE1"/>
    <w:rsid w:val="0050110C"/>
    <w:rsid w:val="005042B3"/>
    <w:rsid w:val="00535D0C"/>
    <w:rsid w:val="005A418C"/>
    <w:rsid w:val="005B0828"/>
    <w:rsid w:val="005C1BDE"/>
    <w:rsid w:val="006053EC"/>
    <w:rsid w:val="00611048"/>
    <w:rsid w:val="006208E5"/>
    <w:rsid w:val="006225AE"/>
    <w:rsid w:val="00630397"/>
    <w:rsid w:val="00682893"/>
    <w:rsid w:val="006A0332"/>
    <w:rsid w:val="006B433E"/>
    <w:rsid w:val="006D47B3"/>
    <w:rsid w:val="007F4591"/>
    <w:rsid w:val="007F4B0A"/>
    <w:rsid w:val="00815747"/>
    <w:rsid w:val="00887CDE"/>
    <w:rsid w:val="008B3E0A"/>
    <w:rsid w:val="008F2D59"/>
    <w:rsid w:val="00905A81"/>
    <w:rsid w:val="00960ADF"/>
    <w:rsid w:val="009A293C"/>
    <w:rsid w:val="00A14DAB"/>
    <w:rsid w:val="00A26968"/>
    <w:rsid w:val="00A575B1"/>
    <w:rsid w:val="00A65D1A"/>
    <w:rsid w:val="00AB6E3E"/>
    <w:rsid w:val="00AC1FE8"/>
    <w:rsid w:val="00AD2139"/>
    <w:rsid w:val="00BD3362"/>
    <w:rsid w:val="00BE6FFA"/>
    <w:rsid w:val="00BF051A"/>
    <w:rsid w:val="00C022CE"/>
    <w:rsid w:val="00C22E62"/>
    <w:rsid w:val="00CF3834"/>
    <w:rsid w:val="00E03A58"/>
    <w:rsid w:val="00E34277"/>
    <w:rsid w:val="00E4085C"/>
    <w:rsid w:val="00E66CA7"/>
    <w:rsid w:val="00E70FE2"/>
    <w:rsid w:val="00E7639B"/>
    <w:rsid w:val="00E94AAB"/>
    <w:rsid w:val="00EE5A62"/>
    <w:rsid w:val="00F11E5C"/>
    <w:rsid w:val="00F30A37"/>
    <w:rsid w:val="00F31DB5"/>
    <w:rsid w:val="00F53108"/>
    <w:rsid w:val="00F5785A"/>
    <w:rsid w:val="00FB5CA7"/>
    <w:rsid w:val="00FB7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8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2893"/>
  </w:style>
  <w:style w:type="paragraph" w:styleId="a5">
    <w:name w:val="footer"/>
    <w:basedOn w:val="a"/>
    <w:link w:val="a6"/>
    <w:uiPriority w:val="99"/>
    <w:unhideWhenUsed/>
    <w:rsid w:val="006828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2893"/>
  </w:style>
  <w:style w:type="table" w:styleId="a7">
    <w:name w:val="Table Grid"/>
    <w:basedOn w:val="a1"/>
    <w:uiPriority w:val="59"/>
    <w:rsid w:val="006828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053EC"/>
    <w:pPr>
      <w:ind w:left="720"/>
      <w:contextualSpacing/>
    </w:pPr>
  </w:style>
  <w:style w:type="character" w:styleId="a9">
    <w:name w:val="Hyperlink"/>
    <w:basedOn w:val="a0"/>
    <w:uiPriority w:val="99"/>
    <w:unhideWhenUsed/>
    <w:rsid w:val="006053EC"/>
    <w:rPr>
      <w:color w:val="0000FF" w:themeColor="hyperlink"/>
      <w:u w:val="single"/>
    </w:rPr>
  </w:style>
  <w:style w:type="paragraph" w:styleId="aa">
    <w:name w:val="No Spacing"/>
    <w:uiPriority w:val="1"/>
    <w:qFormat/>
    <w:rsid w:val="000A1835"/>
    <w:pPr>
      <w:spacing w:after="0" w:line="240" w:lineRule="auto"/>
    </w:pPr>
  </w:style>
  <w:style w:type="paragraph" w:styleId="ab">
    <w:name w:val="Balloon Text"/>
    <w:basedOn w:val="a"/>
    <w:link w:val="ac"/>
    <w:uiPriority w:val="99"/>
    <w:semiHidden/>
    <w:unhideWhenUsed/>
    <w:rsid w:val="0025090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509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8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2893"/>
  </w:style>
  <w:style w:type="paragraph" w:styleId="a5">
    <w:name w:val="footer"/>
    <w:basedOn w:val="a"/>
    <w:link w:val="a6"/>
    <w:uiPriority w:val="99"/>
    <w:unhideWhenUsed/>
    <w:rsid w:val="006828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2893"/>
  </w:style>
  <w:style w:type="table" w:styleId="a7">
    <w:name w:val="Table Grid"/>
    <w:basedOn w:val="a1"/>
    <w:uiPriority w:val="59"/>
    <w:rsid w:val="006828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053EC"/>
    <w:pPr>
      <w:ind w:left="720"/>
      <w:contextualSpacing/>
    </w:pPr>
  </w:style>
  <w:style w:type="character" w:styleId="a9">
    <w:name w:val="Hyperlink"/>
    <w:basedOn w:val="a0"/>
    <w:uiPriority w:val="99"/>
    <w:unhideWhenUsed/>
    <w:rsid w:val="006053EC"/>
    <w:rPr>
      <w:color w:val="0000FF" w:themeColor="hyperlink"/>
      <w:u w:val="single"/>
    </w:rPr>
  </w:style>
  <w:style w:type="paragraph" w:styleId="aa">
    <w:name w:val="No Spacing"/>
    <w:uiPriority w:val="1"/>
    <w:qFormat/>
    <w:rsid w:val="000A1835"/>
    <w:pPr>
      <w:spacing w:after="0" w:line="240" w:lineRule="auto"/>
    </w:pPr>
  </w:style>
  <w:style w:type="paragraph" w:styleId="ab">
    <w:name w:val="Balloon Text"/>
    <w:basedOn w:val="a"/>
    <w:link w:val="ac"/>
    <w:uiPriority w:val="99"/>
    <w:semiHidden/>
    <w:unhideWhenUsed/>
    <w:rsid w:val="0025090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509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86405">
      <w:bodyDiv w:val="1"/>
      <w:marLeft w:val="0"/>
      <w:marRight w:val="0"/>
      <w:marTop w:val="0"/>
      <w:marBottom w:val="0"/>
      <w:divBdr>
        <w:top w:val="none" w:sz="0" w:space="0" w:color="auto"/>
        <w:left w:val="none" w:sz="0" w:space="0" w:color="auto"/>
        <w:bottom w:val="none" w:sz="0" w:space="0" w:color="auto"/>
        <w:right w:val="none" w:sz="0" w:space="0" w:color="auto"/>
      </w:divBdr>
    </w:div>
    <w:div w:id="15407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s6UhdEdHBk" TargetMode="External"/><Relationship Id="rId13" Type="http://schemas.openxmlformats.org/officeDocument/2006/relationships/hyperlink" Target="https://www.youtube.com/channel/UCo0QetQuDwVZC-Hs6GwjFC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acebook.com/LicensingWorldRussi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censingworld.ru" TargetMode="External"/><Relationship Id="rId5" Type="http://schemas.openxmlformats.org/officeDocument/2006/relationships/webSettings" Target="webSettings.xml"/><Relationship Id="rId15" Type="http://schemas.openxmlformats.org/officeDocument/2006/relationships/hyperlink" Target="https://www.instagram.com/licensing_world_russia/" TargetMode="External"/><Relationship Id="rId10" Type="http://schemas.openxmlformats.org/officeDocument/2006/relationships/hyperlink" Target="mailto:info@licensingworld.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censingworld.ru/" TargetMode="External"/><Relationship Id="rId14" Type="http://schemas.openxmlformats.org/officeDocument/2006/relationships/hyperlink" Target="https://twitter.com/LicensingWorld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1119</Words>
  <Characters>6384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Romeo</dc:creator>
  <cp:lastModifiedBy>Romeo</cp:lastModifiedBy>
  <cp:revision>7</cp:revision>
  <dcterms:created xsi:type="dcterms:W3CDTF">2021-01-28T09:55:00Z</dcterms:created>
  <dcterms:modified xsi:type="dcterms:W3CDTF">2021-01-28T14:10:00Z</dcterms:modified>
</cp:coreProperties>
</file>